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5C71" w14:textId="77777777" w:rsidR="0085173A" w:rsidRPr="00632EDA" w:rsidRDefault="0085173A" w:rsidP="006223E2">
      <w:pPr>
        <w:pStyle w:val="Standard"/>
        <w:spacing w:line="276" w:lineRule="auto"/>
        <w:jc w:val="both"/>
        <w:rPr>
          <w:rFonts w:ascii="Times New Roman" w:hAnsi="Times New Roman" w:cs="Times New Roman"/>
          <w:color w:val="auto"/>
          <w:lang w:val="et-EE"/>
        </w:rPr>
      </w:pPr>
      <w:bookmarkStart w:id="0" w:name="_Hlk93946821"/>
    </w:p>
    <w:p w14:paraId="679BC60B" w14:textId="77777777" w:rsidR="002F0B2C" w:rsidRDefault="003B5E1E" w:rsidP="006223E2">
      <w:pPr>
        <w:spacing w:line="276" w:lineRule="auto"/>
        <w:jc w:val="both"/>
        <w:rPr>
          <w:sz w:val="24"/>
          <w:szCs w:val="24"/>
        </w:rPr>
      </w:pPr>
      <w:r w:rsidRPr="001E2691">
        <w:rPr>
          <w:sz w:val="24"/>
          <w:szCs w:val="24"/>
        </w:rPr>
        <w:t>Sotsiaalministeerium</w:t>
      </w:r>
      <w:r w:rsidR="001E2691" w:rsidRPr="001E2691">
        <w:rPr>
          <w:sz w:val="24"/>
          <w:szCs w:val="24"/>
        </w:rPr>
        <w:tab/>
      </w:r>
    </w:p>
    <w:p w14:paraId="1806247B" w14:textId="6C95583F" w:rsidR="001E2691" w:rsidRPr="001E2691" w:rsidRDefault="00E142C0" w:rsidP="006223E2">
      <w:pPr>
        <w:spacing w:line="276" w:lineRule="auto"/>
        <w:jc w:val="both"/>
        <w:rPr>
          <w:sz w:val="24"/>
          <w:szCs w:val="24"/>
        </w:rPr>
      </w:pPr>
      <w:r>
        <w:rPr>
          <w:sz w:val="24"/>
          <w:szCs w:val="24"/>
        </w:rPr>
        <w:t>info</w:t>
      </w:r>
      <w:r w:rsidR="002F0B2C">
        <w:rPr>
          <w:sz w:val="24"/>
          <w:szCs w:val="24"/>
        </w:rPr>
        <w:t>@</w:t>
      </w:r>
      <w:r>
        <w:rPr>
          <w:sz w:val="24"/>
          <w:szCs w:val="24"/>
        </w:rPr>
        <w:t>sm.ee</w:t>
      </w:r>
      <w:r w:rsidR="001E2691" w:rsidRPr="001E2691">
        <w:rPr>
          <w:sz w:val="24"/>
          <w:szCs w:val="24"/>
        </w:rPr>
        <w:tab/>
      </w:r>
      <w:r w:rsidR="001E2691" w:rsidRPr="001E2691">
        <w:rPr>
          <w:sz w:val="24"/>
          <w:szCs w:val="24"/>
        </w:rPr>
        <w:tab/>
      </w:r>
      <w:r w:rsidR="001B6623">
        <w:rPr>
          <w:sz w:val="24"/>
          <w:szCs w:val="24"/>
        </w:rPr>
        <w:tab/>
      </w:r>
      <w:r w:rsidR="001B6623">
        <w:rPr>
          <w:sz w:val="24"/>
          <w:szCs w:val="24"/>
        </w:rPr>
        <w:tab/>
      </w:r>
      <w:r w:rsidR="001B6623">
        <w:rPr>
          <w:sz w:val="24"/>
          <w:szCs w:val="24"/>
        </w:rPr>
        <w:tab/>
      </w:r>
      <w:r w:rsidR="001B6623">
        <w:rPr>
          <w:sz w:val="24"/>
          <w:szCs w:val="24"/>
        </w:rPr>
        <w:tab/>
        <w:t xml:space="preserve">Teie: </w:t>
      </w:r>
      <w:r w:rsidR="001B6623" w:rsidRPr="001B6623">
        <w:rPr>
          <w:sz w:val="24"/>
          <w:szCs w:val="24"/>
        </w:rPr>
        <w:t>28.11.2025 nr 1.2-2/118-1</w:t>
      </w:r>
      <w:r w:rsidR="001E2691" w:rsidRPr="001E2691">
        <w:rPr>
          <w:sz w:val="24"/>
          <w:szCs w:val="24"/>
        </w:rPr>
        <w:tab/>
      </w:r>
      <w:r w:rsidR="001E2691" w:rsidRPr="001E2691">
        <w:rPr>
          <w:sz w:val="24"/>
          <w:szCs w:val="24"/>
        </w:rPr>
        <w:tab/>
      </w:r>
      <w:r w:rsidR="001B6623">
        <w:rPr>
          <w:sz w:val="24"/>
          <w:szCs w:val="24"/>
        </w:rPr>
        <w:tab/>
      </w:r>
      <w:r w:rsidR="001B6623">
        <w:rPr>
          <w:sz w:val="24"/>
          <w:szCs w:val="24"/>
        </w:rPr>
        <w:tab/>
      </w:r>
      <w:r w:rsidR="001B6623">
        <w:rPr>
          <w:sz w:val="24"/>
          <w:szCs w:val="24"/>
        </w:rPr>
        <w:tab/>
      </w:r>
      <w:r w:rsidR="001B6623">
        <w:rPr>
          <w:sz w:val="24"/>
          <w:szCs w:val="24"/>
        </w:rPr>
        <w:tab/>
      </w:r>
      <w:r w:rsidR="001B6623">
        <w:rPr>
          <w:sz w:val="24"/>
          <w:szCs w:val="24"/>
        </w:rPr>
        <w:tab/>
      </w:r>
      <w:r w:rsidR="001B6623">
        <w:rPr>
          <w:sz w:val="24"/>
          <w:szCs w:val="24"/>
        </w:rPr>
        <w:tab/>
      </w:r>
      <w:r w:rsidR="001E2691" w:rsidRPr="001E2691">
        <w:rPr>
          <w:sz w:val="24"/>
          <w:szCs w:val="24"/>
        </w:rPr>
        <w:t>Kuupäev digitaalallkirjas</w:t>
      </w:r>
      <w:r w:rsidR="001B6623">
        <w:rPr>
          <w:sz w:val="24"/>
          <w:szCs w:val="24"/>
        </w:rPr>
        <w:t>, nr</w:t>
      </w:r>
      <w:r w:rsidR="00C71740">
        <w:rPr>
          <w:sz w:val="24"/>
          <w:szCs w:val="24"/>
        </w:rPr>
        <w:t xml:space="preserve"> </w:t>
      </w:r>
      <w:r w:rsidR="00C71740" w:rsidRPr="00C71740">
        <w:rPr>
          <w:sz w:val="24"/>
          <w:szCs w:val="24"/>
        </w:rPr>
        <w:t>1-10/26/2</w:t>
      </w:r>
    </w:p>
    <w:p w14:paraId="16312751" w14:textId="462904C9" w:rsidR="000E03E2" w:rsidRDefault="00FB68E8" w:rsidP="006223E2">
      <w:pPr>
        <w:pStyle w:val="Standard"/>
        <w:spacing w:line="276" w:lineRule="auto"/>
        <w:jc w:val="both"/>
        <w:rPr>
          <w:rFonts w:ascii="Times New Roman" w:hAnsi="Times New Roman" w:cs="Times New Roman"/>
          <w:b/>
          <w:bCs/>
          <w:color w:val="auto"/>
          <w:lang w:val="et-EE"/>
        </w:rPr>
      </w:pPr>
      <w:r w:rsidRPr="00AF732C">
        <w:rPr>
          <w:rFonts w:ascii="Times New Roman" w:hAnsi="Times New Roman" w:cs="Times New Roman"/>
          <w:color w:val="auto"/>
          <w:lang w:val="et-EE"/>
        </w:rPr>
        <w:br/>
      </w:r>
      <w:r w:rsidR="00A17EDA" w:rsidRPr="00632EDA">
        <w:rPr>
          <w:rFonts w:ascii="Times New Roman" w:hAnsi="Times New Roman" w:cs="Times New Roman"/>
          <w:noProof/>
          <w:color w:val="auto"/>
          <w:lang w:val="et-EE"/>
        </w:rPr>
        <w:drawing>
          <wp:anchor distT="0" distB="0" distL="114300" distR="114300" simplePos="0" relativeHeight="251659264" behindDoc="0" locked="0" layoutInCell="1" allowOverlap="1" wp14:anchorId="09715C71" wp14:editId="09715C72">
            <wp:simplePos x="0" y="0"/>
            <wp:positionH relativeFrom="page">
              <wp:align>left</wp:align>
            </wp:positionH>
            <wp:positionV relativeFrom="page">
              <wp:align>top</wp:align>
            </wp:positionV>
            <wp:extent cx="7584481" cy="1095844"/>
            <wp:effectExtent l="0" t="0" r="0" b="9056"/>
            <wp:wrapSquare wrapText="bothSides"/>
            <wp:docPr id="117870824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481" cy="1095844"/>
                    </a:xfrm>
                    <a:prstGeom prst="rect">
                      <a:avLst/>
                    </a:prstGeom>
                    <a:noFill/>
                    <a:ln>
                      <a:noFill/>
                      <a:prstDash/>
                    </a:ln>
                  </pic:spPr>
                </pic:pic>
              </a:graphicData>
            </a:graphic>
          </wp:anchor>
        </w:drawing>
      </w:r>
      <w:r w:rsidR="00A17EDA" w:rsidRPr="00632EDA">
        <w:rPr>
          <w:rFonts w:ascii="Times New Roman" w:hAnsi="Times New Roman" w:cs="Times New Roman"/>
          <w:noProof/>
          <w:color w:val="auto"/>
          <w:lang w:val="et-EE"/>
        </w:rPr>
        <w:drawing>
          <wp:anchor distT="0" distB="0" distL="114300" distR="114300" simplePos="0" relativeHeight="251658240" behindDoc="0" locked="0" layoutInCell="1" allowOverlap="1" wp14:anchorId="09715C73" wp14:editId="09715C74">
            <wp:simplePos x="0" y="0"/>
            <wp:positionH relativeFrom="column">
              <wp:posOffset>0</wp:posOffset>
            </wp:positionH>
            <wp:positionV relativeFrom="page">
              <wp:posOffset>0</wp:posOffset>
            </wp:positionV>
            <wp:extent cx="7584838" cy="1096201"/>
            <wp:effectExtent l="0" t="0" r="0" b="8699"/>
            <wp:wrapSquare wrapText="bothSides"/>
            <wp:docPr id="4314808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838" cy="1096201"/>
                    </a:xfrm>
                    <a:prstGeom prst="rect">
                      <a:avLst/>
                    </a:prstGeom>
                    <a:noFill/>
                    <a:ln>
                      <a:noFill/>
                      <a:prstDash/>
                    </a:ln>
                  </pic:spPr>
                </pic:pic>
              </a:graphicData>
            </a:graphic>
          </wp:anchor>
        </w:drawing>
      </w:r>
      <w:r w:rsidR="00A17EDA" w:rsidRPr="00632EDA">
        <w:rPr>
          <w:rFonts w:ascii="Times New Roman" w:hAnsi="Times New Roman" w:cs="Times New Roman"/>
          <w:noProof/>
          <w:color w:val="auto"/>
          <w:lang w:val="et-EE"/>
        </w:rPr>
        <w:drawing>
          <wp:anchor distT="0" distB="0" distL="114300" distR="114300" simplePos="0" relativeHeight="2" behindDoc="0" locked="0" layoutInCell="1" allowOverlap="1" wp14:anchorId="09715C75" wp14:editId="09715C76">
            <wp:simplePos x="0" y="0"/>
            <wp:positionH relativeFrom="column">
              <wp:posOffset>0</wp:posOffset>
            </wp:positionH>
            <wp:positionV relativeFrom="page">
              <wp:posOffset>0</wp:posOffset>
            </wp:positionV>
            <wp:extent cx="7550996" cy="914043"/>
            <wp:effectExtent l="0" t="0" r="0" b="357"/>
            <wp:wrapSquare wrapText="bothSides"/>
            <wp:docPr id="1010962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550996" cy="914043"/>
                    </a:xfrm>
                    <a:prstGeom prst="rect">
                      <a:avLst/>
                    </a:prstGeom>
                    <a:noFill/>
                    <a:ln>
                      <a:noFill/>
                      <a:prstDash/>
                    </a:ln>
                  </pic:spPr>
                </pic:pic>
              </a:graphicData>
            </a:graphic>
          </wp:anchor>
        </w:drawing>
      </w:r>
      <w:bookmarkStart w:id="1" w:name="_Hlk93945126"/>
      <w:r w:rsidR="00CC6937" w:rsidRPr="00632EDA">
        <w:rPr>
          <w:rFonts w:ascii="Times New Roman" w:hAnsi="Times New Roman" w:cs="Times New Roman"/>
          <w:b/>
          <w:bCs/>
          <w:color w:val="auto"/>
          <w:lang w:val="et-EE"/>
        </w:rPr>
        <w:t>Lastekaitse Liidu a</w:t>
      </w:r>
      <w:r w:rsidR="00A17EDA" w:rsidRPr="00632EDA">
        <w:rPr>
          <w:rFonts w:ascii="Times New Roman" w:hAnsi="Times New Roman" w:cs="Times New Roman"/>
          <w:b/>
          <w:bCs/>
          <w:color w:val="auto"/>
          <w:lang w:val="et-EE"/>
        </w:rPr>
        <w:t xml:space="preserve">rvamus </w:t>
      </w:r>
      <w:bookmarkEnd w:id="1"/>
      <w:r w:rsidR="001A6F93" w:rsidRPr="001A6F93">
        <w:rPr>
          <w:rFonts w:ascii="Times New Roman" w:hAnsi="Times New Roman" w:cs="Times New Roman"/>
          <w:b/>
          <w:bCs/>
          <w:color w:val="auto"/>
          <w:lang w:val="et-EE"/>
        </w:rPr>
        <w:t>Lastekaitseseaduse ja täitemenetluse seadustiku muutmise seaduse eelnõu</w:t>
      </w:r>
      <w:r w:rsidR="001A6F93">
        <w:rPr>
          <w:rFonts w:ascii="Times New Roman" w:hAnsi="Times New Roman" w:cs="Times New Roman"/>
          <w:b/>
          <w:bCs/>
          <w:color w:val="auto"/>
          <w:lang w:val="et-EE"/>
        </w:rPr>
        <w:t>le</w:t>
      </w:r>
    </w:p>
    <w:p w14:paraId="5B9D5A92" w14:textId="07380401" w:rsidR="000E03E2" w:rsidRDefault="001B6623" w:rsidP="009D7959">
      <w:pPr>
        <w:pStyle w:val="Standard"/>
        <w:spacing w:before="120" w:after="120" w:line="276" w:lineRule="auto"/>
        <w:jc w:val="both"/>
        <w:rPr>
          <w:rFonts w:ascii="Times New Roman" w:hAnsi="Times New Roman" w:cs="Times New Roman"/>
          <w:color w:val="auto"/>
          <w:lang w:val="et-EE"/>
        </w:rPr>
      </w:pPr>
      <w:r w:rsidRPr="001B6623">
        <w:rPr>
          <w:rFonts w:ascii="Times New Roman" w:hAnsi="Times New Roman" w:cs="Times New Roman"/>
          <w:color w:val="auto"/>
          <w:lang w:val="et-EE"/>
        </w:rPr>
        <w:t>Lp Karmen Joller</w:t>
      </w:r>
    </w:p>
    <w:p w14:paraId="652265EB" w14:textId="77777777" w:rsidR="00836B85" w:rsidRDefault="00953A68" w:rsidP="007C1741">
      <w:pPr>
        <w:pStyle w:val="Standard"/>
        <w:spacing w:line="276" w:lineRule="auto"/>
        <w:jc w:val="both"/>
        <w:rPr>
          <w:rFonts w:ascii="Times New Roman" w:hAnsi="Times New Roman" w:cs="Times New Roman"/>
          <w:color w:val="auto"/>
          <w:lang w:val="et-EE"/>
        </w:rPr>
      </w:pPr>
      <w:r w:rsidRPr="00953A68">
        <w:rPr>
          <w:rFonts w:ascii="Times New Roman" w:hAnsi="Times New Roman" w:cs="Times New Roman"/>
          <w:color w:val="auto"/>
          <w:lang w:val="et-EE"/>
        </w:rPr>
        <w:t>MTÜ Lastekaitse Liit tänab võimaluse eest esitada arvamus Lastekaitseseaduse ja täitemenetluse seadustiku muutmise seaduse eelnõule. Tunnustame Sotsiaalministeeriumi põhjalikku ja süsteemset tööd eelnõu ettevalmistamisel ning sihtrühmade kaasamisel.</w:t>
      </w:r>
    </w:p>
    <w:p w14:paraId="084706A9" w14:textId="33412482" w:rsidR="00953A68" w:rsidRPr="00953A68" w:rsidRDefault="00953A68" w:rsidP="007C1741">
      <w:pPr>
        <w:pStyle w:val="Standard"/>
        <w:spacing w:before="120" w:line="276" w:lineRule="auto"/>
        <w:jc w:val="both"/>
        <w:rPr>
          <w:rFonts w:ascii="Times New Roman" w:hAnsi="Times New Roman" w:cs="Times New Roman"/>
          <w:color w:val="auto"/>
          <w:lang w:val="et-EE"/>
        </w:rPr>
      </w:pPr>
      <w:r w:rsidRPr="00953A68">
        <w:rPr>
          <w:rFonts w:ascii="Times New Roman" w:hAnsi="Times New Roman" w:cs="Times New Roman"/>
          <w:color w:val="auto"/>
          <w:lang w:val="et-EE"/>
        </w:rPr>
        <w:t>Lastekaitse Liit toetab eelnõu tervikuna ning avaldab heameelt, et eelnõu pakub lahendusi mitmetele praktikas esinevatele kitsaskohtadele, eelkõige seoses lastekaitsetöötajate ülekoormuse vähendamise, võrgustiku koostöö ning juhtumikorralduse kvaliteedi parandamisega. Äärmiselt tervitatav on, et lisaks abivajavast lapsest teatamise kohustusele on lastega töötavatele spetsialistidele selgemalt sätestatud ka vastutus lapse abistamisse panustada. See on kooskõlas eelnõu eesmärgiga suunata lastekaitse ressursid eelkõige keerukamate juhtumite lahendamisse ning võimaldab olukordades, kus lapse abivajadus ilmneb esialgu ühes valdkonnas, pakkuda lapsele ja perele varajast ning asjakohast abi viisil, mis võib perede jaoks olla vähem hirmutav ning toetada koostööd spetsialistidega.</w:t>
      </w:r>
      <w:r w:rsidR="00BF4A24">
        <w:rPr>
          <w:rFonts w:ascii="Times New Roman" w:hAnsi="Times New Roman" w:cs="Times New Roman"/>
          <w:color w:val="auto"/>
          <w:lang w:val="et-EE"/>
        </w:rPr>
        <w:t xml:space="preserve"> </w:t>
      </w:r>
      <w:r w:rsidRPr="00953A68">
        <w:rPr>
          <w:rFonts w:ascii="Times New Roman" w:hAnsi="Times New Roman" w:cs="Times New Roman"/>
          <w:color w:val="auto"/>
          <w:lang w:val="et-EE"/>
        </w:rPr>
        <w:t>Need muudatused on otseselt seotud abivajavate laste kiirema ja tõhusama abistamise ning ennetustöö tugevdamisega. Samas on oluline jätkata paralleelselt seadusemuudatustega valdkondadeülest ja avalikkusele suunatud teavitustööd abivajavast lapsest teatamise kohustuse osas, kuna praktikas esineb endiselt olukordi, kus lastega töötavad spetsialistid ei julge kahtluse korral lapse abivajadusest teavitada ega sekkuda. Lastekaitse Liit on valmis sellesse teavitustöösse ka edaspidi panustama.</w:t>
      </w:r>
    </w:p>
    <w:p w14:paraId="068A1261" w14:textId="76F59186" w:rsidR="00953A68" w:rsidRPr="00953A68" w:rsidRDefault="00953A68" w:rsidP="007C1741">
      <w:pPr>
        <w:pStyle w:val="Standard"/>
        <w:spacing w:before="120" w:after="120" w:line="276" w:lineRule="auto"/>
        <w:jc w:val="both"/>
        <w:rPr>
          <w:rFonts w:ascii="Times New Roman" w:hAnsi="Times New Roman" w:cs="Times New Roman"/>
          <w:color w:val="auto"/>
          <w:lang w:val="et-EE"/>
        </w:rPr>
      </w:pPr>
      <w:r w:rsidRPr="00953A68">
        <w:rPr>
          <w:rFonts w:ascii="Times New Roman" w:hAnsi="Times New Roman" w:cs="Times New Roman"/>
          <w:color w:val="auto"/>
          <w:lang w:val="et-EE"/>
        </w:rPr>
        <w:t>Samuti peab Lastekaitse Liit positiivseks ettepanekuks S</w:t>
      </w:r>
      <w:r w:rsidR="000D2107">
        <w:rPr>
          <w:rFonts w:ascii="Times New Roman" w:hAnsi="Times New Roman" w:cs="Times New Roman"/>
          <w:color w:val="auto"/>
          <w:lang w:val="et-EE"/>
        </w:rPr>
        <w:t>KA</w:t>
      </w:r>
      <w:r w:rsidRPr="00953A68">
        <w:rPr>
          <w:rFonts w:ascii="Times New Roman" w:hAnsi="Times New Roman" w:cs="Times New Roman"/>
          <w:color w:val="auto"/>
          <w:lang w:val="et-EE"/>
        </w:rPr>
        <w:t xml:space="preserve"> teenistujate kvalifikatsiooninõuete kehtestamist, mis on oluline samm lastekaitsesüsteemi kvaliteedi ja usaldusväärsuse</w:t>
      </w:r>
      <w:r w:rsidR="001A7453">
        <w:rPr>
          <w:rFonts w:ascii="Times New Roman" w:hAnsi="Times New Roman" w:cs="Times New Roman"/>
          <w:color w:val="auto"/>
          <w:lang w:val="et-EE"/>
        </w:rPr>
        <w:t xml:space="preserve"> parandamiseks</w:t>
      </w:r>
      <w:r w:rsidRPr="00953A68">
        <w:rPr>
          <w:rFonts w:ascii="Times New Roman" w:hAnsi="Times New Roman" w:cs="Times New Roman"/>
          <w:color w:val="auto"/>
          <w:lang w:val="et-EE"/>
        </w:rPr>
        <w:t>. Lisaks tunnustame täitemenetluse seadustiku muudatusi ning eelnõus esile toodud rollijaotuste selgemat määratlemist. Selline rolliselgus aitab ennetada eksiarvamusi lapsevanemate seas, vähendab põhjendamatut vastutuse omistamist lastekaitsetöötajatele ning toetab lastekaitsetöö turvalist ja läbipaistvat praktikat.</w:t>
      </w:r>
    </w:p>
    <w:p w14:paraId="3AE84766" w14:textId="37ED88E9" w:rsidR="00636028" w:rsidRDefault="00953A68" w:rsidP="007C1741">
      <w:pPr>
        <w:pStyle w:val="Standard"/>
        <w:spacing w:line="276" w:lineRule="auto"/>
        <w:jc w:val="both"/>
        <w:rPr>
          <w:rFonts w:ascii="Times New Roman" w:hAnsi="Times New Roman" w:cs="Times New Roman"/>
          <w:color w:val="auto"/>
          <w:lang w:val="et-EE"/>
        </w:rPr>
      </w:pPr>
      <w:r w:rsidRPr="00953A68">
        <w:rPr>
          <w:rFonts w:ascii="Times New Roman" w:hAnsi="Times New Roman" w:cs="Times New Roman"/>
          <w:color w:val="auto"/>
          <w:lang w:val="et-EE"/>
        </w:rPr>
        <w:t xml:space="preserve">Alljärgnevalt esitame oma tähelepanekud eelnõu rakendamisega seotud </w:t>
      </w:r>
      <w:r w:rsidR="00D177F8">
        <w:rPr>
          <w:rFonts w:ascii="Times New Roman" w:hAnsi="Times New Roman" w:cs="Times New Roman"/>
          <w:color w:val="auto"/>
          <w:lang w:val="et-EE"/>
        </w:rPr>
        <w:t xml:space="preserve">võimalike </w:t>
      </w:r>
      <w:r w:rsidRPr="00953A68">
        <w:rPr>
          <w:rFonts w:ascii="Times New Roman" w:hAnsi="Times New Roman" w:cs="Times New Roman"/>
          <w:color w:val="auto"/>
          <w:lang w:val="et-EE"/>
        </w:rPr>
        <w:t>kitsaskohtade ja täpsustamist vajavate aspektide kohta.</w:t>
      </w:r>
    </w:p>
    <w:p w14:paraId="6B168C2F" w14:textId="2D3CD8DE" w:rsidR="0094365A" w:rsidRPr="00096677" w:rsidRDefault="0094365A" w:rsidP="007C1741">
      <w:pPr>
        <w:pStyle w:val="Standard"/>
        <w:spacing w:before="120" w:line="276" w:lineRule="auto"/>
        <w:jc w:val="both"/>
        <w:rPr>
          <w:rFonts w:ascii="Times New Roman" w:hAnsi="Times New Roman" w:cs="Times New Roman"/>
          <w:b/>
          <w:bCs/>
          <w:color w:val="auto"/>
          <w:lang w:val="et-EE"/>
        </w:rPr>
      </w:pPr>
      <w:r w:rsidRPr="00096677">
        <w:rPr>
          <w:rFonts w:ascii="Times New Roman" w:hAnsi="Times New Roman" w:cs="Times New Roman"/>
          <w:b/>
          <w:bCs/>
          <w:color w:val="auto"/>
          <w:lang w:val="et-EE"/>
        </w:rPr>
        <w:t>Laste osalus</w:t>
      </w:r>
      <w:r w:rsidR="00096677" w:rsidRPr="00096677">
        <w:rPr>
          <w:rFonts w:ascii="Times New Roman" w:hAnsi="Times New Roman" w:cs="Times New Roman"/>
          <w:b/>
          <w:bCs/>
          <w:color w:val="auto"/>
          <w:lang w:val="et-EE"/>
        </w:rPr>
        <w:t>, tagasiside andmine ja kaebeõigus</w:t>
      </w:r>
    </w:p>
    <w:p w14:paraId="0C9104B3" w14:textId="49DC0B49" w:rsidR="00D5455C" w:rsidRPr="00D5455C" w:rsidRDefault="00D5455C" w:rsidP="006223E2">
      <w:pPr>
        <w:pStyle w:val="Standard"/>
        <w:spacing w:line="276" w:lineRule="auto"/>
        <w:jc w:val="both"/>
        <w:rPr>
          <w:rFonts w:ascii="Times New Roman" w:hAnsi="Times New Roman" w:cs="Times New Roman"/>
          <w:color w:val="auto"/>
          <w:lang w:val="et-EE"/>
        </w:rPr>
      </w:pPr>
      <w:r w:rsidRPr="00D5455C">
        <w:rPr>
          <w:rFonts w:ascii="Times New Roman" w:hAnsi="Times New Roman" w:cs="Times New Roman"/>
          <w:color w:val="auto"/>
          <w:lang w:val="et-EE"/>
        </w:rPr>
        <w:t xml:space="preserve">Lastekaitse Liit tunnustab, et eelnõu seletuskirjas on esile toodud mitmed lapse osaluse olulised komponendid, sealhulgas lapse ärakuulamine, tagasiside andmine ning kaebeõigus. Samas juhime tähelepanu, et lastekaitsealase juhtumikorralduse kontekstis kasutatakse eelnõus eeskätt „kaasamise“ mõistet, mis ei pruugi praktikas alati tagada lapse osalust dialoogilises ja sisulises tähenduses. Lastekaitse Liidu hinnangul on oluline, et eelnõu rakendamisel ja </w:t>
      </w:r>
      <w:r w:rsidRPr="00D5455C">
        <w:rPr>
          <w:rFonts w:ascii="Times New Roman" w:hAnsi="Times New Roman" w:cs="Times New Roman"/>
          <w:color w:val="auto"/>
          <w:lang w:val="et-EE"/>
        </w:rPr>
        <w:lastRenderedPageBreak/>
        <w:t>juhendmaterjalides seotaks need osaluse elemendid selgemalt terviklikuks lapse osaluse käsitluseks, rõhutades vastastikust dialoogi lapse ja spetsialisti vahel.</w:t>
      </w:r>
    </w:p>
    <w:p w14:paraId="681473CA" w14:textId="6DF81F41" w:rsidR="00E5472A" w:rsidRDefault="0014302E" w:rsidP="007C1741">
      <w:pPr>
        <w:pStyle w:val="Standard"/>
        <w:spacing w:before="120" w:after="120" w:line="276" w:lineRule="auto"/>
        <w:jc w:val="both"/>
        <w:rPr>
          <w:rFonts w:ascii="Times New Roman" w:hAnsi="Times New Roman" w:cs="Times New Roman"/>
          <w:color w:val="auto"/>
          <w:lang w:val="et-EE"/>
        </w:rPr>
      </w:pPr>
      <w:r>
        <w:rPr>
          <w:rFonts w:ascii="Times New Roman" w:hAnsi="Times New Roman" w:cs="Times New Roman"/>
          <w:color w:val="auto"/>
          <w:lang w:val="et-EE"/>
        </w:rPr>
        <w:t>Lisaks n</w:t>
      </w:r>
      <w:r w:rsidR="00383170">
        <w:rPr>
          <w:rFonts w:ascii="Times New Roman" w:hAnsi="Times New Roman" w:cs="Times New Roman"/>
          <w:color w:val="auto"/>
          <w:lang w:val="et-EE"/>
        </w:rPr>
        <w:t xml:space="preserve">õustume, et </w:t>
      </w:r>
      <w:r w:rsidR="00D5455C" w:rsidRPr="00D5455C">
        <w:rPr>
          <w:rFonts w:ascii="Times New Roman" w:hAnsi="Times New Roman" w:cs="Times New Roman"/>
          <w:color w:val="auto"/>
          <w:lang w:val="et-EE"/>
        </w:rPr>
        <w:t>lapse kaebeõiguse selgem esiletõstmine seaduses on oluline samm selle õiguse paremaks rakendamiseks praktikas</w:t>
      </w:r>
      <w:r w:rsidR="008E58E0">
        <w:rPr>
          <w:rFonts w:ascii="Times New Roman" w:hAnsi="Times New Roman" w:cs="Times New Roman"/>
          <w:color w:val="auto"/>
          <w:lang w:val="et-EE"/>
        </w:rPr>
        <w:t xml:space="preserve">, kuid </w:t>
      </w:r>
      <w:r w:rsidR="00D5455C" w:rsidRPr="00D5455C">
        <w:rPr>
          <w:rFonts w:ascii="Times New Roman" w:hAnsi="Times New Roman" w:cs="Times New Roman"/>
          <w:color w:val="auto"/>
          <w:lang w:val="et-EE"/>
        </w:rPr>
        <w:t>leiame, et üksnes kaebeõiguse sätestamine seaduses ei ole piisav laste teadlikkuse tõstmiseks, kui seda ei toeta süsteemne ja lapsesõbralik teavitustöö ning selged juhised praktika tasandil.</w:t>
      </w:r>
      <w:r w:rsidR="008E58E0">
        <w:rPr>
          <w:rFonts w:ascii="Times New Roman" w:hAnsi="Times New Roman" w:cs="Times New Roman"/>
          <w:color w:val="auto"/>
          <w:lang w:val="et-EE"/>
        </w:rPr>
        <w:t xml:space="preserve"> </w:t>
      </w:r>
      <w:r w:rsidR="00D5455C" w:rsidRPr="00D5455C">
        <w:rPr>
          <w:rFonts w:ascii="Times New Roman" w:hAnsi="Times New Roman" w:cs="Times New Roman"/>
          <w:color w:val="auto"/>
          <w:lang w:val="et-EE"/>
        </w:rPr>
        <w:t xml:space="preserve">Seetõttu peab Lastekaitse Liit oluliseks, et eelnõu rakendamisega kaasneksid täiendavad juhendmaterjalid, mis selgitavad, millisel viisil, millises vormis ja kellele laps saab tagasisidet ja kaebusi esitada, kuidas neid menetletakse ning kuidas on kogu protsessi vältel tagatud lapse õiguste kaitse. Samuti leiame, et seletuskirjas ei ole piisavalt selgitatud, kuidas on tagasiside andmise ja kaebeõiguse süsteem mõeldud praktiliselt toimima erinevates keskkondades, eelkõige kinnistes lasteasutustes ja asendushooldusteenusel, kus on vaja eraldi läbimõeldud lahendusi, mis tagaksid tagasiside andmise anonüümsuse, turvalisuse ning </w:t>
      </w:r>
      <w:r w:rsidR="001E5D1F">
        <w:rPr>
          <w:rFonts w:ascii="Times New Roman" w:hAnsi="Times New Roman" w:cs="Times New Roman"/>
          <w:color w:val="auto"/>
          <w:lang w:val="et-EE"/>
        </w:rPr>
        <w:t>usaldusväärsuse</w:t>
      </w:r>
      <w:r w:rsidR="00D5455C" w:rsidRPr="00D5455C">
        <w:rPr>
          <w:rFonts w:ascii="Times New Roman" w:hAnsi="Times New Roman" w:cs="Times New Roman"/>
          <w:color w:val="auto"/>
          <w:lang w:val="et-EE"/>
        </w:rPr>
        <w:t>, et tagasiside esitamine ei too kaasa negatiivseid tagajärgi.</w:t>
      </w:r>
    </w:p>
    <w:p w14:paraId="65D31CCA" w14:textId="7EAEE79D" w:rsidR="00FA1DF3" w:rsidRPr="00E21353" w:rsidRDefault="007E6344" w:rsidP="006223E2">
      <w:pPr>
        <w:pStyle w:val="Standard"/>
        <w:spacing w:line="276" w:lineRule="auto"/>
        <w:jc w:val="both"/>
        <w:rPr>
          <w:rFonts w:ascii="Times New Roman" w:hAnsi="Times New Roman" w:cs="Times New Roman"/>
          <w:b/>
          <w:bCs/>
          <w:color w:val="auto"/>
          <w:lang w:val="et-EE"/>
        </w:rPr>
      </w:pPr>
      <w:r w:rsidRPr="007E6344">
        <w:rPr>
          <w:rFonts w:ascii="Times New Roman" w:hAnsi="Times New Roman" w:cs="Times New Roman"/>
          <w:b/>
          <w:bCs/>
          <w:color w:val="auto"/>
          <w:lang w:val="et-EE"/>
        </w:rPr>
        <w:t>Abivajaduse hindamise tähtaeg ja teavitamiskohustus (LasteKS § 27¹, § 28 lg 5, § 29)</w:t>
      </w:r>
      <w:r w:rsidR="00F66C04" w:rsidRPr="00E21353">
        <w:rPr>
          <w:rFonts w:ascii="Times New Roman" w:hAnsi="Times New Roman" w:cs="Times New Roman"/>
          <w:b/>
          <w:bCs/>
          <w:color w:val="auto"/>
          <w:lang w:val="et-EE"/>
        </w:rPr>
        <w:t xml:space="preserve">. </w:t>
      </w:r>
      <w:r w:rsidRPr="007E6344">
        <w:rPr>
          <w:rFonts w:ascii="Times New Roman" w:hAnsi="Times New Roman" w:cs="Times New Roman"/>
          <w:color w:val="auto"/>
          <w:lang w:val="et-EE"/>
        </w:rPr>
        <w:t>Lastekaitse Liit juhib tähelepanu võimalikule tõlgenduslikule ebaselgusele seoses LasteKS § 28 lõikes 5 sätestatud abivajaduse hindamise tähtaja laiendamisega ka teistele lapsega töötavatele isikutele. Eelnõu seletuskirjas on märgitud, et „abivajaduse hindamise tähtaeg on sobivam sätestada LasteKS §-s 28, mis reguleerib abivajaduse hindamise korda tervikuna ja mille kohaldamisala hõlmab lisaks KOV-idele ka teisi lastekaitsetöötajaid ja lapsega töötavaid isikuid“ ning et tähtaeg on „ühtselt kohaldatav igas olukorras“. Selline sõnastus võib praktikas jätta lapsega töötavatele isikutele eksliku mulje, et enne abivajavast lapsest teavitamist tuleb neil esmalt läbi viia oma valdkonna</w:t>
      </w:r>
      <w:r w:rsidR="001D74DA" w:rsidRPr="00E21353">
        <w:rPr>
          <w:rFonts w:ascii="Times New Roman" w:hAnsi="Times New Roman" w:cs="Times New Roman"/>
          <w:color w:val="auto"/>
          <w:lang w:val="et-EE"/>
        </w:rPr>
        <w:t>s</w:t>
      </w:r>
      <w:r w:rsidRPr="007E6344">
        <w:rPr>
          <w:rFonts w:ascii="Times New Roman" w:hAnsi="Times New Roman" w:cs="Times New Roman"/>
          <w:color w:val="auto"/>
          <w:lang w:val="et-EE"/>
        </w:rPr>
        <w:t xml:space="preserve"> abivajaduse hindamine ning alles seejärel otsustada teavitamise vajaduse üle.</w:t>
      </w:r>
      <w:r w:rsidR="001D74DA" w:rsidRPr="00E21353">
        <w:rPr>
          <w:rFonts w:ascii="Times New Roman" w:hAnsi="Times New Roman" w:cs="Times New Roman"/>
          <w:color w:val="auto"/>
          <w:lang w:val="et-EE"/>
        </w:rPr>
        <w:t xml:space="preserve"> </w:t>
      </w:r>
      <w:r w:rsidR="00D86A09">
        <w:rPr>
          <w:rFonts w:ascii="Times New Roman" w:hAnsi="Times New Roman" w:cs="Times New Roman"/>
          <w:color w:val="auto"/>
          <w:lang w:val="et-EE"/>
        </w:rPr>
        <w:t>Pea</w:t>
      </w:r>
      <w:r w:rsidR="0091479B">
        <w:rPr>
          <w:rFonts w:ascii="Times New Roman" w:hAnsi="Times New Roman" w:cs="Times New Roman"/>
          <w:color w:val="auto"/>
          <w:lang w:val="et-EE"/>
        </w:rPr>
        <w:t>m</w:t>
      </w:r>
      <w:r w:rsidR="00D86A09">
        <w:rPr>
          <w:rFonts w:ascii="Times New Roman" w:hAnsi="Times New Roman" w:cs="Times New Roman"/>
          <w:color w:val="auto"/>
          <w:lang w:val="et-EE"/>
        </w:rPr>
        <w:t>e vajalikuks selgemalt</w:t>
      </w:r>
      <w:r w:rsidRPr="007E6344">
        <w:rPr>
          <w:rFonts w:ascii="Times New Roman" w:hAnsi="Times New Roman" w:cs="Times New Roman"/>
          <w:color w:val="auto"/>
          <w:lang w:val="et-EE"/>
        </w:rPr>
        <w:t xml:space="preserve"> rõhutada, et LasteKS § 27¹ kohaselt on lapsega töötaval isikul kohustus abivajavast lapsest viivitamata teavitada ning see kohustus ei sõltu abivajaduse hindamise läbiviimisest ega selle kestusest. </w:t>
      </w:r>
      <w:r w:rsidR="00D97C21">
        <w:rPr>
          <w:rFonts w:ascii="Times New Roman" w:hAnsi="Times New Roman" w:cs="Times New Roman"/>
          <w:color w:val="auto"/>
          <w:lang w:val="et-EE"/>
        </w:rPr>
        <w:t>Leiame, et e</w:t>
      </w:r>
      <w:r w:rsidRPr="007E6344">
        <w:rPr>
          <w:rFonts w:ascii="Times New Roman" w:hAnsi="Times New Roman" w:cs="Times New Roman"/>
          <w:color w:val="auto"/>
          <w:lang w:val="et-EE"/>
        </w:rPr>
        <w:t xml:space="preserve">elnõu rakendamisel ja juhendmaterjalides </w:t>
      </w:r>
      <w:r w:rsidR="00D97C21">
        <w:rPr>
          <w:rFonts w:ascii="Times New Roman" w:hAnsi="Times New Roman" w:cs="Times New Roman"/>
          <w:color w:val="auto"/>
          <w:lang w:val="et-EE"/>
        </w:rPr>
        <w:t xml:space="preserve">on oluline see </w:t>
      </w:r>
      <w:r w:rsidRPr="007E6344">
        <w:rPr>
          <w:rFonts w:ascii="Times New Roman" w:hAnsi="Times New Roman" w:cs="Times New Roman"/>
          <w:color w:val="auto"/>
          <w:lang w:val="et-EE"/>
        </w:rPr>
        <w:t>normidevaheline loogika selgelt esile</w:t>
      </w:r>
      <w:r w:rsidR="00461729">
        <w:rPr>
          <w:rFonts w:ascii="Times New Roman" w:hAnsi="Times New Roman" w:cs="Times New Roman"/>
          <w:color w:val="auto"/>
          <w:lang w:val="et-EE"/>
        </w:rPr>
        <w:t xml:space="preserve"> tuua</w:t>
      </w:r>
      <w:r w:rsidRPr="007E6344">
        <w:rPr>
          <w:rFonts w:ascii="Times New Roman" w:hAnsi="Times New Roman" w:cs="Times New Roman"/>
          <w:color w:val="auto"/>
          <w:lang w:val="et-EE"/>
        </w:rPr>
        <w:t>, et vältida praktikas olukordi, kus teavitamine lastekaitsetöötajale viibib kuni abivajaduse hindamise kolme kuu pikkuse tähtaja lõpuni ning lapse võimalik mitmevaldkonnaline abivajadus jääb seetõttu varases etapis tuvastamata.</w:t>
      </w:r>
    </w:p>
    <w:p w14:paraId="51E4899A" w14:textId="7C38CD4E" w:rsidR="00EC42AD" w:rsidRDefault="00FA1DF3" w:rsidP="007C1741">
      <w:pPr>
        <w:pStyle w:val="Standard"/>
        <w:spacing w:before="120" w:after="120" w:line="276" w:lineRule="auto"/>
        <w:jc w:val="both"/>
        <w:rPr>
          <w:rFonts w:ascii="Times New Roman" w:hAnsi="Times New Roman" w:cs="Times New Roman"/>
          <w:color w:val="auto"/>
          <w:lang w:val="et-EE"/>
        </w:rPr>
      </w:pPr>
      <w:r w:rsidRPr="00FA1DF3">
        <w:rPr>
          <w:rFonts w:ascii="Times New Roman" w:hAnsi="Times New Roman" w:cs="Times New Roman"/>
          <w:color w:val="auto"/>
          <w:lang w:val="et-EE"/>
        </w:rPr>
        <w:t xml:space="preserve">Eeltooduga seoses leiab Lastekaitse Liit, et eelnõus vajab täiendavat selgitamist </w:t>
      </w:r>
      <w:r w:rsidR="003A0465">
        <w:rPr>
          <w:rFonts w:ascii="Times New Roman" w:hAnsi="Times New Roman" w:cs="Times New Roman"/>
          <w:color w:val="auto"/>
          <w:lang w:val="et-EE"/>
        </w:rPr>
        <w:t xml:space="preserve">ka </w:t>
      </w:r>
      <w:r w:rsidRPr="00FA1DF3">
        <w:rPr>
          <w:rFonts w:ascii="Times New Roman" w:hAnsi="Times New Roman" w:cs="Times New Roman"/>
          <w:color w:val="auto"/>
          <w:lang w:val="et-EE"/>
        </w:rPr>
        <w:t xml:space="preserve">LasteKS § 28 lõikes 5 sätestatud kuni kolme kuu pikkuse abivajaduse hindamise tähtaja kohaldumine teistele lapsega töötavatele isikutele. Kuivõrd nende isikute poolt läbiviidav hindamine piirdub üldjuhul oma valdkonna vajaduste ja toe hindamisega ega hõlma lapse olukorra terviklikku analüüsi, </w:t>
      </w:r>
      <w:r w:rsidR="00A436D7">
        <w:rPr>
          <w:rFonts w:ascii="Times New Roman" w:hAnsi="Times New Roman" w:cs="Times New Roman"/>
          <w:color w:val="auto"/>
          <w:lang w:val="et-EE"/>
        </w:rPr>
        <w:t xml:space="preserve">sh ametlikke infopäringuid, </w:t>
      </w:r>
      <w:r w:rsidRPr="00FA1DF3">
        <w:rPr>
          <w:rFonts w:ascii="Times New Roman" w:hAnsi="Times New Roman" w:cs="Times New Roman"/>
          <w:color w:val="auto"/>
          <w:lang w:val="et-EE"/>
        </w:rPr>
        <w:t>tekib küsimus, millisel eesmärgil on nende puhul vajalik kuni kolme kuu pikkune tähtaeg</w:t>
      </w:r>
      <w:r w:rsidR="009270B6">
        <w:rPr>
          <w:rFonts w:ascii="Times New Roman" w:hAnsi="Times New Roman" w:cs="Times New Roman"/>
          <w:color w:val="auto"/>
          <w:lang w:val="et-EE"/>
        </w:rPr>
        <w:t xml:space="preserve"> ja </w:t>
      </w:r>
      <w:r w:rsidRPr="00FA1DF3">
        <w:rPr>
          <w:rFonts w:ascii="Times New Roman" w:hAnsi="Times New Roman" w:cs="Times New Roman"/>
          <w:color w:val="auto"/>
          <w:lang w:val="et-EE"/>
        </w:rPr>
        <w:t>kuidas on selline tähtaeg proportsionaalne ning kooskõlas abivajava lapse varajase märkamise ja kiire reageerimise eesmärgiga</w:t>
      </w:r>
      <w:r w:rsidR="00C7616F">
        <w:rPr>
          <w:rFonts w:ascii="Times New Roman" w:hAnsi="Times New Roman" w:cs="Times New Roman"/>
          <w:color w:val="auto"/>
          <w:lang w:val="et-EE"/>
        </w:rPr>
        <w:t>?</w:t>
      </w:r>
    </w:p>
    <w:p w14:paraId="1ADDF3FB" w14:textId="77777777" w:rsidR="00A34FDB" w:rsidRDefault="00D86276" w:rsidP="006223E2">
      <w:pPr>
        <w:pStyle w:val="Standard"/>
        <w:spacing w:line="276" w:lineRule="auto"/>
        <w:jc w:val="both"/>
        <w:rPr>
          <w:rFonts w:ascii="Times New Roman" w:hAnsi="Times New Roman" w:cs="Times New Roman"/>
          <w:b/>
          <w:bCs/>
          <w:color w:val="auto"/>
          <w:lang w:val="et-EE"/>
        </w:rPr>
      </w:pPr>
      <w:r w:rsidRPr="00D86276">
        <w:rPr>
          <w:rFonts w:ascii="Times New Roman" w:hAnsi="Times New Roman" w:cs="Times New Roman"/>
          <w:b/>
          <w:bCs/>
          <w:color w:val="auto"/>
          <w:lang w:val="et-EE"/>
        </w:rPr>
        <w:t xml:space="preserve">Haldusjärelevalve ja lapsega suhtlemine (LasteKS § 40¹ lg 2 ja 3) </w:t>
      </w:r>
    </w:p>
    <w:p w14:paraId="1C23C6B7" w14:textId="04DD0869" w:rsidR="00D86276" w:rsidRDefault="0077652E" w:rsidP="007C1741">
      <w:pPr>
        <w:pStyle w:val="Standard"/>
        <w:spacing w:after="120" w:line="276" w:lineRule="auto"/>
        <w:jc w:val="both"/>
        <w:rPr>
          <w:rFonts w:ascii="Times New Roman" w:hAnsi="Times New Roman" w:cs="Times New Roman"/>
          <w:color w:val="auto"/>
          <w:lang w:val="et-EE"/>
        </w:rPr>
      </w:pPr>
      <w:r>
        <w:rPr>
          <w:rFonts w:ascii="Times New Roman" w:hAnsi="Times New Roman" w:cs="Times New Roman"/>
          <w:color w:val="auto"/>
          <w:lang w:val="et-EE"/>
        </w:rPr>
        <w:t xml:space="preserve">Tunnustame </w:t>
      </w:r>
      <w:r w:rsidR="00D86276" w:rsidRPr="00D86276">
        <w:rPr>
          <w:rFonts w:ascii="Times New Roman" w:hAnsi="Times New Roman" w:cs="Times New Roman"/>
          <w:color w:val="auto"/>
          <w:lang w:val="et-EE"/>
        </w:rPr>
        <w:t>eelnõu eesmärk</w:t>
      </w:r>
      <w:r>
        <w:rPr>
          <w:rFonts w:ascii="Times New Roman" w:hAnsi="Times New Roman" w:cs="Times New Roman"/>
          <w:color w:val="auto"/>
          <w:lang w:val="et-EE"/>
        </w:rPr>
        <w:t>i</w:t>
      </w:r>
      <w:r w:rsidR="00D86276" w:rsidRPr="00D86276">
        <w:rPr>
          <w:rFonts w:ascii="Times New Roman" w:hAnsi="Times New Roman" w:cs="Times New Roman"/>
          <w:color w:val="auto"/>
          <w:lang w:val="et-EE"/>
        </w:rPr>
        <w:t xml:space="preserve"> anda lapsele võimalus oma arvamust avaldada </w:t>
      </w:r>
      <w:r w:rsidR="00AA2818">
        <w:rPr>
          <w:rFonts w:ascii="Times New Roman" w:hAnsi="Times New Roman" w:cs="Times New Roman"/>
          <w:color w:val="auto"/>
          <w:lang w:val="et-EE"/>
        </w:rPr>
        <w:t xml:space="preserve">järelvalve ametnikule ning ametniku õigust ja vajadust saada </w:t>
      </w:r>
      <w:r w:rsidR="00832F2D">
        <w:rPr>
          <w:rFonts w:ascii="Times New Roman" w:hAnsi="Times New Roman" w:cs="Times New Roman"/>
          <w:color w:val="auto"/>
          <w:lang w:val="et-EE"/>
        </w:rPr>
        <w:t>infot lastelt kui teenuse kasutajatelt</w:t>
      </w:r>
      <w:r w:rsidR="00AC666B">
        <w:rPr>
          <w:rFonts w:ascii="Times New Roman" w:hAnsi="Times New Roman" w:cs="Times New Roman"/>
          <w:color w:val="auto"/>
          <w:lang w:val="et-EE"/>
        </w:rPr>
        <w:t>. Samas peame oluliseks paremini rõhutada</w:t>
      </w:r>
      <w:r w:rsidR="00832F2D" w:rsidRPr="00832F2D">
        <w:rPr>
          <w:rFonts w:ascii="Times New Roman" w:hAnsi="Times New Roman" w:cs="Times New Roman"/>
          <w:color w:val="auto"/>
          <w:lang w:val="et-EE"/>
        </w:rPr>
        <w:t>, et lapsega suhtlemine haldusjärelevalve raames on ametniku õigus, mitte kohustus ning selle kasutamine peab olema põhjendatud ja lapse huvidest lähtuv, vältimaks lapse heaolu võimalikku kahjustamist.</w:t>
      </w:r>
    </w:p>
    <w:p w14:paraId="6587DA8B" w14:textId="248C91CD" w:rsidR="005D02B6" w:rsidRDefault="0034582E" w:rsidP="00D177F8">
      <w:pPr>
        <w:pStyle w:val="Standard"/>
        <w:spacing w:line="276" w:lineRule="auto"/>
        <w:jc w:val="both"/>
        <w:rPr>
          <w:rFonts w:ascii="Times New Roman" w:hAnsi="Times New Roman" w:cs="Times New Roman"/>
          <w:color w:val="auto"/>
          <w:lang w:val="et-EE"/>
        </w:rPr>
      </w:pPr>
      <w:r w:rsidRPr="0034582E">
        <w:rPr>
          <w:rFonts w:ascii="Times New Roman" w:hAnsi="Times New Roman" w:cs="Times New Roman"/>
          <w:color w:val="auto"/>
          <w:lang w:val="et-EE"/>
        </w:rPr>
        <w:lastRenderedPageBreak/>
        <w:t xml:space="preserve">Samuti </w:t>
      </w:r>
      <w:r w:rsidR="00852708">
        <w:rPr>
          <w:rFonts w:ascii="Times New Roman" w:hAnsi="Times New Roman" w:cs="Times New Roman"/>
          <w:color w:val="auto"/>
          <w:lang w:val="et-EE"/>
        </w:rPr>
        <w:t>palume täpsustada</w:t>
      </w:r>
      <w:r w:rsidRPr="0034582E">
        <w:rPr>
          <w:rFonts w:ascii="Times New Roman" w:hAnsi="Times New Roman" w:cs="Times New Roman"/>
          <w:color w:val="auto"/>
          <w:lang w:val="et-EE"/>
        </w:rPr>
        <w:t>, millist väljaõpet § 40¹ lõike 2 tähenduses silmas peetakse ning milliseid teadmisi ja oskusi see peaks hõlmama. Arvestades, et haldusjärelevalvet tehakse sageli asendushooldusteenust osutavates asutustes, kinnistes lasteasutustes ning muudes keskkondades, kus viibivad traumakogemusega, erivajadustega või muul viisil haavatavad lapsed, on oluline, et väljaõpe hõlmaks mh lapse intervjueerimise tehnikaid ja traumateadlikku lähenemist. Sealhul</w:t>
      </w:r>
      <w:r w:rsidR="00264396">
        <w:rPr>
          <w:rFonts w:ascii="Times New Roman" w:hAnsi="Times New Roman" w:cs="Times New Roman"/>
          <w:color w:val="auto"/>
          <w:lang w:val="et-EE"/>
        </w:rPr>
        <w:t>g</w:t>
      </w:r>
      <w:r w:rsidRPr="0034582E">
        <w:rPr>
          <w:rFonts w:ascii="Times New Roman" w:hAnsi="Times New Roman" w:cs="Times New Roman"/>
          <w:color w:val="auto"/>
          <w:lang w:val="et-EE"/>
        </w:rPr>
        <w:t xml:space="preserve">as on määrava tähtsusega lapse varasema tausta, kogemuste ja võimalike tundlike teemade (nn „triggerite“) tundmine. Praktikas on see info üldjuhul olemas kohaliku omavalitsuse lastekaitsetöötajal, kellel </w:t>
      </w:r>
      <w:r w:rsidR="00264396">
        <w:rPr>
          <w:rFonts w:ascii="Times New Roman" w:hAnsi="Times New Roman" w:cs="Times New Roman"/>
          <w:color w:val="auto"/>
          <w:lang w:val="et-EE"/>
        </w:rPr>
        <w:t>on tõenäoliselt</w:t>
      </w:r>
      <w:r w:rsidRPr="0034582E">
        <w:rPr>
          <w:rFonts w:ascii="Times New Roman" w:hAnsi="Times New Roman" w:cs="Times New Roman"/>
          <w:color w:val="auto"/>
          <w:lang w:val="et-EE"/>
        </w:rPr>
        <w:t xml:space="preserve"> ka täiendav teadmine lapse suhetest või konfliktidest mõne töötaja või teise lapsega</w:t>
      </w:r>
      <w:r w:rsidR="00264396">
        <w:rPr>
          <w:rFonts w:ascii="Times New Roman" w:hAnsi="Times New Roman" w:cs="Times New Roman"/>
          <w:color w:val="auto"/>
          <w:lang w:val="et-EE"/>
        </w:rPr>
        <w:t xml:space="preserve">, mis võib tema ütlusi mõjutada. </w:t>
      </w:r>
      <w:r w:rsidR="006A507E" w:rsidRPr="006A507E">
        <w:rPr>
          <w:rFonts w:ascii="Times New Roman" w:hAnsi="Times New Roman" w:cs="Times New Roman"/>
          <w:color w:val="auto"/>
          <w:lang w:val="et-EE"/>
        </w:rPr>
        <w:t xml:space="preserve">Sellistel juhtudel </w:t>
      </w:r>
      <w:r w:rsidR="005D02B6">
        <w:rPr>
          <w:rFonts w:ascii="Times New Roman" w:hAnsi="Times New Roman" w:cs="Times New Roman"/>
          <w:color w:val="auto"/>
          <w:lang w:val="et-EE"/>
        </w:rPr>
        <w:t>tuleks paremini täpsustada</w:t>
      </w:r>
      <w:r w:rsidR="006A507E" w:rsidRPr="006A507E">
        <w:rPr>
          <w:rFonts w:ascii="Times New Roman" w:hAnsi="Times New Roman" w:cs="Times New Roman"/>
          <w:color w:val="auto"/>
          <w:lang w:val="et-EE"/>
        </w:rPr>
        <w:t xml:space="preserve"> lastekaitsetöötaja rolli lapsega suhtlemise ettevalmistamisel või lapse seisukohtade vahendamisel, et tagada lapse huvidest lähtuv ja turvaline lähenemine.</w:t>
      </w:r>
      <w:r w:rsidR="006A507E">
        <w:rPr>
          <w:rFonts w:ascii="Times New Roman" w:hAnsi="Times New Roman" w:cs="Times New Roman"/>
          <w:color w:val="auto"/>
          <w:lang w:val="et-EE"/>
        </w:rPr>
        <w:t xml:space="preserve"> Oluline on </w:t>
      </w:r>
      <w:r w:rsidR="00022785" w:rsidRPr="00022785">
        <w:rPr>
          <w:rFonts w:ascii="Times New Roman" w:hAnsi="Times New Roman" w:cs="Times New Roman"/>
          <w:color w:val="auto"/>
          <w:lang w:val="et-EE"/>
        </w:rPr>
        <w:t>vältida lapse korduvat küsitlemist ja olukordi, kus lapse ütlusi hinnatakse väljaspool tema elulist konteksti</w:t>
      </w:r>
      <w:r w:rsidR="00E61752">
        <w:rPr>
          <w:rFonts w:ascii="Times New Roman" w:hAnsi="Times New Roman" w:cs="Times New Roman"/>
          <w:color w:val="auto"/>
          <w:lang w:val="et-EE"/>
        </w:rPr>
        <w:t xml:space="preserve"> </w:t>
      </w:r>
      <w:r w:rsidR="005D02B6" w:rsidRPr="005D02B6">
        <w:rPr>
          <w:rFonts w:ascii="Times New Roman" w:hAnsi="Times New Roman" w:cs="Times New Roman"/>
          <w:color w:val="auto"/>
          <w:lang w:val="et-EE"/>
        </w:rPr>
        <w:t>ning tagada, et lapsega suhtlemine haldusjärelevalve raames toimuks vaid juhul, kui see on lapse huvides ja annab järelevalvele sisulist lisateavet.</w:t>
      </w:r>
    </w:p>
    <w:p w14:paraId="0DD90DB2" w14:textId="7DD167CB" w:rsidR="00B711C9" w:rsidRDefault="00022785" w:rsidP="006223E2">
      <w:pPr>
        <w:pStyle w:val="Standard"/>
        <w:spacing w:line="276" w:lineRule="auto"/>
        <w:jc w:val="both"/>
        <w:rPr>
          <w:rFonts w:ascii="Times New Roman" w:hAnsi="Times New Roman" w:cs="Times New Roman"/>
          <w:color w:val="auto"/>
          <w:lang w:val="et-EE"/>
        </w:rPr>
      </w:pPr>
      <w:r w:rsidRPr="00022785">
        <w:rPr>
          <w:rFonts w:ascii="Times New Roman" w:hAnsi="Times New Roman" w:cs="Times New Roman"/>
          <w:color w:val="auto"/>
          <w:lang w:val="et-EE"/>
        </w:rPr>
        <w:t>Lisaks vajab täpsustamist, kas lapsega suhtlemine on kavandatud individuaalselt või grupis, arvestades laste vastastikust mõjutatavust ja vestluse vormi mõju saadava teabe usaldusväärsusele</w:t>
      </w:r>
      <w:r w:rsidR="005406EE">
        <w:rPr>
          <w:rFonts w:ascii="Times New Roman" w:hAnsi="Times New Roman" w:cs="Times New Roman"/>
          <w:color w:val="auto"/>
          <w:lang w:val="et-EE"/>
        </w:rPr>
        <w:t xml:space="preserve"> – eelnõus on välistatud vaid asutuse töötaja osalemine vestlusel. </w:t>
      </w:r>
    </w:p>
    <w:p w14:paraId="4C46CE0D" w14:textId="109966B3" w:rsidR="006223E2" w:rsidRPr="006223E2" w:rsidRDefault="006223E2" w:rsidP="00D177F8">
      <w:pPr>
        <w:spacing w:before="120" w:line="276" w:lineRule="auto"/>
        <w:jc w:val="both"/>
        <w:rPr>
          <w:sz w:val="24"/>
          <w:szCs w:val="24"/>
        </w:rPr>
      </w:pPr>
      <w:r w:rsidRPr="006223E2">
        <w:rPr>
          <w:sz w:val="24"/>
          <w:szCs w:val="24"/>
        </w:rPr>
        <w:t xml:space="preserve">Lastekaitse Liit toetab eelnõu tervikuna ning leiab, et kavandatud muudatused on vajalikud abivajavate laste kiiremaks, tõhusamaks ja kvaliteetsemaks abistamiseks ning aitavad leevendada lastekaitsesüsteemis seni esinenud kitsaskohti. </w:t>
      </w:r>
    </w:p>
    <w:p w14:paraId="28CB56E7" w14:textId="7CB4C8C6" w:rsidR="002E33F1" w:rsidRDefault="006223E2" w:rsidP="00D177F8">
      <w:pPr>
        <w:spacing w:before="120" w:line="276" w:lineRule="auto"/>
        <w:jc w:val="both"/>
        <w:rPr>
          <w:sz w:val="24"/>
          <w:szCs w:val="24"/>
        </w:rPr>
      </w:pPr>
      <w:r w:rsidRPr="006223E2">
        <w:rPr>
          <w:sz w:val="24"/>
          <w:szCs w:val="24"/>
        </w:rPr>
        <w:t>Oleme tänulikud kaasamise eest ning oleme valmis ka edaspidi panustama eelnõu edasisse arendamisse ja rakendamisse.</w:t>
      </w:r>
    </w:p>
    <w:p w14:paraId="6592B23E" w14:textId="77777777" w:rsidR="00C02721" w:rsidRDefault="00C02721" w:rsidP="006223E2">
      <w:pPr>
        <w:spacing w:line="276" w:lineRule="auto"/>
        <w:jc w:val="both"/>
        <w:rPr>
          <w:sz w:val="24"/>
          <w:szCs w:val="24"/>
        </w:rPr>
      </w:pPr>
    </w:p>
    <w:p w14:paraId="06635938" w14:textId="77777777" w:rsidR="00050DDE" w:rsidRDefault="00050DDE" w:rsidP="006223E2">
      <w:pPr>
        <w:spacing w:line="276" w:lineRule="auto"/>
        <w:jc w:val="both"/>
        <w:rPr>
          <w:sz w:val="24"/>
          <w:szCs w:val="24"/>
        </w:rPr>
      </w:pPr>
    </w:p>
    <w:p w14:paraId="516E068D" w14:textId="2C08B84A" w:rsidR="006D19D4" w:rsidRPr="006D19D4" w:rsidRDefault="006D19D4" w:rsidP="006223E2">
      <w:pPr>
        <w:spacing w:line="276" w:lineRule="auto"/>
        <w:jc w:val="both"/>
        <w:rPr>
          <w:sz w:val="24"/>
          <w:szCs w:val="24"/>
        </w:rPr>
      </w:pPr>
      <w:r w:rsidRPr="006D19D4">
        <w:rPr>
          <w:sz w:val="24"/>
          <w:szCs w:val="24"/>
        </w:rPr>
        <w:t>Lugupidamisega</w:t>
      </w:r>
    </w:p>
    <w:p w14:paraId="04FE3BF3" w14:textId="77777777" w:rsidR="006D19D4" w:rsidRPr="006D19D4" w:rsidRDefault="006D19D4" w:rsidP="006223E2">
      <w:pPr>
        <w:spacing w:line="276" w:lineRule="auto"/>
        <w:jc w:val="both"/>
        <w:rPr>
          <w:sz w:val="24"/>
          <w:szCs w:val="24"/>
        </w:rPr>
      </w:pPr>
      <w:r w:rsidRPr="006D19D4">
        <w:rPr>
          <w:sz w:val="24"/>
          <w:szCs w:val="24"/>
        </w:rPr>
        <w:t>/allkirjastatud digitaalselt/</w:t>
      </w:r>
    </w:p>
    <w:p w14:paraId="284E7BE5" w14:textId="77777777" w:rsidR="006D19D4" w:rsidRPr="006D19D4" w:rsidRDefault="006D19D4" w:rsidP="006223E2">
      <w:pPr>
        <w:spacing w:line="276" w:lineRule="auto"/>
        <w:jc w:val="both"/>
        <w:rPr>
          <w:sz w:val="24"/>
          <w:szCs w:val="24"/>
        </w:rPr>
      </w:pPr>
      <w:r w:rsidRPr="006D19D4">
        <w:rPr>
          <w:sz w:val="24"/>
          <w:szCs w:val="24"/>
        </w:rPr>
        <w:t xml:space="preserve">Varje Ojala </w:t>
      </w:r>
    </w:p>
    <w:p w14:paraId="65F3D6E2" w14:textId="77777777" w:rsidR="006D19D4" w:rsidRPr="006D19D4" w:rsidRDefault="006D19D4" w:rsidP="006223E2">
      <w:pPr>
        <w:autoSpaceDE w:val="0"/>
        <w:spacing w:line="276" w:lineRule="auto"/>
        <w:jc w:val="both"/>
        <w:rPr>
          <w:sz w:val="24"/>
          <w:szCs w:val="24"/>
        </w:rPr>
      </w:pPr>
      <w:r w:rsidRPr="006D19D4">
        <w:rPr>
          <w:sz w:val="24"/>
          <w:szCs w:val="24"/>
        </w:rPr>
        <w:t>MTÜ Lastekaitse Liit juhat</w:t>
      </w:r>
      <w:bookmarkStart w:id="2" w:name="_GoBack1"/>
      <w:bookmarkEnd w:id="2"/>
      <w:r w:rsidRPr="006D19D4">
        <w:rPr>
          <w:sz w:val="24"/>
          <w:szCs w:val="24"/>
        </w:rPr>
        <w:t>use liige</w:t>
      </w:r>
    </w:p>
    <w:p w14:paraId="67398039" w14:textId="77777777" w:rsidR="008F0940" w:rsidRDefault="008F0940" w:rsidP="006223E2">
      <w:pPr>
        <w:suppressAutoHyphens w:val="0"/>
        <w:spacing w:line="276" w:lineRule="auto"/>
        <w:jc w:val="both"/>
        <w:rPr>
          <w:sz w:val="24"/>
          <w:szCs w:val="24"/>
        </w:rPr>
      </w:pPr>
    </w:p>
    <w:p w14:paraId="24BA7A68" w14:textId="77777777" w:rsidR="003B5E1E" w:rsidRPr="00632EDA" w:rsidRDefault="003B5E1E" w:rsidP="006223E2">
      <w:pPr>
        <w:suppressAutoHyphens w:val="0"/>
        <w:spacing w:line="276" w:lineRule="auto"/>
        <w:jc w:val="both"/>
        <w:rPr>
          <w:sz w:val="24"/>
          <w:szCs w:val="24"/>
        </w:rPr>
      </w:pPr>
    </w:p>
    <w:p w14:paraId="0668C471" w14:textId="77777777" w:rsidR="002245A6" w:rsidRPr="00AF732C" w:rsidRDefault="002245A6" w:rsidP="006223E2">
      <w:pPr>
        <w:pStyle w:val="Default"/>
        <w:spacing w:line="276" w:lineRule="auto"/>
        <w:jc w:val="both"/>
        <w:rPr>
          <w:lang w:val="et-EE"/>
        </w:rPr>
      </w:pPr>
    </w:p>
    <w:bookmarkEnd w:id="0"/>
    <w:p w14:paraId="32400455" w14:textId="60DB7873" w:rsidR="00254CF1" w:rsidRPr="00632EDA" w:rsidRDefault="0024633D" w:rsidP="006223E2">
      <w:pPr>
        <w:pStyle w:val="Standard"/>
        <w:spacing w:line="276" w:lineRule="auto"/>
        <w:jc w:val="both"/>
        <w:rPr>
          <w:rFonts w:ascii="Times New Roman" w:hAnsi="Times New Roman" w:cs="Times New Roman"/>
          <w:color w:val="auto"/>
          <w:lang w:val="et-EE"/>
        </w:rPr>
      </w:pPr>
      <w:r>
        <w:rPr>
          <w:rFonts w:ascii="Times New Roman" w:hAnsi="Times New Roman" w:cs="Times New Roman"/>
          <w:color w:val="auto"/>
          <w:lang w:val="et-EE"/>
        </w:rPr>
        <w:t>Arvamuse koostas: Helen Saarnik (</w:t>
      </w:r>
      <w:hyperlink r:id="rId10" w:history="1">
        <w:r w:rsidRPr="00BD6A89">
          <w:rPr>
            <w:rStyle w:val="Hyperlink"/>
            <w:rFonts w:ascii="Times New Roman" w:hAnsi="Times New Roman" w:cs="Times New Roman"/>
            <w:lang w:val="et-EE"/>
          </w:rPr>
          <w:t>helen.saarnik@lastekaitseliit.ee</w:t>
        </w:r>
      </w:hyperlink>
      <w:r>
        <w:rPr>
          <w:rFonts w:ascii="Times New Roman" w:hAnsi="Times New Roman" w:cs="Times New Roman"/>
          <w:color w:val="auto"/>
          <w:lang w:val="et-EE"/>
        </w:rPr>
        <w:t xml:space="preserve">) </w:t>
      </w:r>
    </w:p>
    <w:sectPr w:rsidR="00254CF1" w:rsidRPr="00632EDA">
      <w:headerReference w:type="first" r:id="rId11"/>
      <w:footerReference w:type="first" r:id="rId12"/>
      <w:pgSz w:w="11906" w:h="16838"/>
      <w:pgMar w:top="1134" w:right="1411" w:bottom="1411" w:left="141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126E" w14:textId="77777777" w:rsidR="00A129CA" w:rsidRDefault="00A129CA">
      <w:r>
        <w:separator/>
      </w:r>
    </w:p>
  </w:endnote>
  <w:endnote w:type="continuationSeparator" w:id="0">
    <w:p w14:paraId="6AC4225A" w14:textId="77777777" w:rsidR="00A129CA" w:rsidRDefault="00A1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81" w14:textId="77777777" w:rsidR="003D1C82" w:rsidRDefault="00A17EDA">
    <w:pPr>
      <w:pStyle w:val="Footer"/>
      <w:ind w:left="-1440"/>
    </w:pPr>
    <w:r>
      <w:rPr>
        <w:noProof/>
      </w:rPr>
      <w:drawing>
        <wp:inline distT="0" distB="0" distL="0" distR="0" wp14:anchorId="09715C77" wp14:editId="09715C78">
          <wp:extent cx="7551362" cy="914400"/>
          <wp:effectExtent l="0" t="0" r="0" b="0"/>
          <wp:docPr id="1596854880"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1362" cy="91440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449F" w14:textId="77777777" w:rsidR="00A129CA" w:rsidRDefault="00A129CA">
      <w:r>
        <w:rPr>
          <w:color w:val="000000"/>
        </w:rPr>
        <w:separator/>
      </w:r>
    </w:p>
  </w:footnote>
  <w:footnote w:type="continuationSeparator" w:id="0">
    <w:p w14:paraId="0FCF0EF6" w14:textId="77777777" w:rsidR="00A129CA" w:rsidRDefault="00A12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7F" w14:textId="77777777" w:rsidR="003D1C82" w:rsidRDefault="003D1C82">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296"/>
    <w:multiLevelType w:val="multilevel"/>
    <w:tmpl w:val="2D3A737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B022A"/>
    <w:multiLevelType w:val="multilevel"/>
    <w:tmpl w:val="88349ED4"/>
    <w:styleLink w:val="WWNum2"/>
    <w:lvl w:ilvl="0">
      <w:numFmt w:val="bullet"/>
      <w:lvlText w:val="-"/>
      <w:lvlJc w:val="left"/>
      <w:pPr>
        <w:ind w:left="374" w:hanging="360"/>
      </w:pPr>
      <w:rPr>
        <w:rFonts w:ascii="Times New Roman" w:eastAsia="Andale Sans UI" w:hAnsi="Times New Roman" w:cs="Times New Roman"/>
      </w:rPr>
    </w:lvl>
    <w:lvl w:ilvl="1">
      <w:numFmt w:val="bullet"/>
      <w:lvlText w:val="o"/>
      <w:lvlJc w:val="left"/>
      <w:pPr>
        <w:ind w:left="1094" w:hanging="360"/>
      </w:pPr>
      <w:rPr>
        <w:rFonts w:ascii="Times New Roman" w:hAnsi="Times New Roman" w:cs="Courier New"/>
      </w:rPr>
    </w:lvl>
    <w:lvl w:ilvl="2">
      <w:numFmt w:val="bullet"/>
      <w:lvlText w:val=""/>
      <w:lvlJc w:val="left"/>
      <w:pPr>
        <w:ind w:left="1814" w:hanging="360"/>
      </w:pPr>
    </w:lvl>
    <w:lvl w:ilvl="3">
      <w:numFmt w:val="bullet"/>
      <w:lvlText w:val=""/>
      <w:lvlJc w:val="left"/>
      <w:pPr>
        <w:ind w:left="2534" w:hanging="360"/>
      </w:pPr>
    </w:lvl>
    <w:lvl w:ilvl="4">
      <w:numFmt w:val="bullet"/>
      <w:lvlText w:val="o"/>
      <w:lvlJc w:val="left"/>
      <w:pPr>
        <w:ind w:left="3254" w:hanging="360"/>
      </w:pPr>
      <w:rPr>
        <w:rFonts w:ascii="Times New Roman" w:hAnsi="Times New Roman" w:cs="Courier New"/>
      </w:rPr>
    </w:lvl>
    <w:lvl w:ilvl="5">
      <w:numFmt w:val="bullet"/>
      <w:lvlText w:val=""/>
      <w:lvlJc w:val="left"/>
      <w:pPr>
        <w:ind w:left="3974" w:hanging="360"/>
      </w:pPr>
    </w:lvl>
    <w:lvl w:ilvl="6">
      <w:numFmt w:val="bullet"/>
      <w:lvlText w:val=""/>
      <w:lvlJc w:val="left"/>
      <w:pPr>
        <w:ind w:left="4694" w:hanging="360"/>
      </w:pPr>
    </w:lvl>
    <w:lvl w:ilvl="7">
      <w:numFmt w:val="bullet"/>
      <w:lvlText w:val="o"/>
      <w:lvlJc w:val="left"/>
      <w:pPr>
        <w:ind w:left="5414" w:hanging="360"/>
      </w:pPr>
      <w:rPr>
        <w:rFonts w:ascii="Times New Roman" w:hAnsi="Times New Roman" w:cs="Courier New"/>
      </w:rPr>
    </w:lvl>
    <w:lvl w:ilvl="8">
      <w:numFmt w:val="bullet"/>
      <w:lvlText w:val=""/>
      <w:lvlJc w:val="left"/>
      <w:pPr>
        <w:ind w:left="6134" w:hanging="360"/>
      </w:pPr>
    </w:lvl>
  </w:abstractNum>
  <w:abstractNum w:abstractNumId="2" w15:restartNumberingAfterBreak="0">
    <w:nsid w:val="15DD0543"/>
    <w:multiLevelType w:val="hybridMultilevel"/>
    <w:tmpl w:val="19F2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B397C"/>
    <w:multiLevelType w:val="hybridMultilevel"/>
    <w:tmpl w:val="F886B8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147BA5"/>
    <w:multiLevelType w:val="hybridMultilevel"/>
    <w:tmpl w:val="64EA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456DC"/>
    <w:multiLevelType w:val="multilevel"/>
    <w:tmpl w:val="ECECC20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1CE5D35"/>
    <w:multiLevelType w:val="multilevel"/>
    <w:tmpl w:val="1D12C428"/>
    <w:styleLink w:val="WWNum7"/>
    <w:lvl w:ilvl="0">
      <w:numFmt w:val="bullet"/>
      <w:lvlText w:val="–"/>
      <w:lvlJc w:val="left"/>
      <w:pPr>
        <w:ind w:left="408" w:hanging="360"/>
      </w:pPr>
      <w:rPr>
        <w:rFonts w:ascii="Times New Roman" w:eastAsia="Calibri" w:hAnsi="Times New Roman" w:cs="Calibri"/>
      </w:rPr>
    </w:lvl>
    <w:lvl w:ilvl="1">
      <w:numFmt w:val="bullet"/>
      <w:lvlText w:val="o"/>
      <w:lvlJc w:val="left"/>
      <w:pPr>
        <w:ind w:left="1128" w:hanging="360"/>
      </w:pPr>
      <w:rPr>
        <w:rFonts w:ascii="Times New Roman" w:hAnsi="Times New Roman" w:cs="Courier New"/>
      </w:rPr>
    </w:lvl>
    <w:lvl w:ilvl="2">
      <w:numFmt w:val="bullet"/>
      <w:lvlText w:val=""/>
      <w:lvlJc w:val="left"/>
      <w:pPr>
        <w:ind w:left="1848" w:hanging="360"/>
      </w:pPr>
    </w:lvl>
    <w:lvl w:ilvl="3">
      <w:numFmt w:val="bullet"/>
      <w:lvlText w:val=""/>
      <w:lvlJc w:val="left"/>
      <w:pPr>
        <w:ind w:left="2568" w:hanging="360"/>
      </w:pPr>
    </w:lvl>
    <w:lvl w:ilvl="4">
      <w:numFmt w:val="bullet"/>
      <w:lvlText w:val="o"/>
      <w:lvlJc w:val="left"/>
      <w:pPr>
        <w:ind w:left="3288" w:hanging="360"/>
      </w:pPr>
      <w:rPr>
        <w:rFonts w:ascii="Times New Roman" w:hAnsi="Times New Roman" w:cs="Courier New"/>
      </w:rPr>
    </w:lvl>
    <w:lvl w:ilvl="5">
      <w:numFmt w:val="bullet"/>
      <w:lvlText w:val=""/>
      <w:lvlJc w:val="left"/>
      <w:pPr>
        <w:ind w:left="4008" w:hanging="360"/>
      </w:pPr>
    </w:lvl>
    <w:lvl w:ilvl="6">
      <w:numFmt w:val="bullet"/>
      <w:lvlText w:val=""/>
      <w:lvlJc w:val="left"/>
      <w:pPr>
        <w:ind w:left="4728" w:hanging="360"/>
      </w:pPr>
    </w:lvl>
    <w:lvl w:ilvl="7">
      <w:numFmt w:val="bullet"/>
      <w:lvlText w:val="o"/>
      <w:lvlJc w:val="left"/>
      <w:pPr>
        <w:ind w:left="5448" w:hanging="360"/>
      </w:pPr>
      <w:rPr>
        <w:rFonts w:ascii="Times New Roman" w:hAnsi="Times New Roman" w:cs="Courier New"/>
      </w:rPr>
    </w:lvl>
    <w:lvl w:ilvl="8">
      <w:numFmt w:val="bullet"/>
      <w:lvlText w:val=""/>
      <w:lvlJc w:val="left"/>
      <w:pPr>
        <w:ind w:left="6168" w:hanging="360"/>
      </w:pPr>
    </w:lvl>
  </w:abstractNum>
  <w:abstractNum w:abstractNumId="7" w15:restartNumberingAfterBreak="0">
    <w:nsid w:val="3FBA7BF2"/>
    <w:multiLevelType w:val="hybridMultilevel"/>
    <w:tmpl w:val="950EC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32A57"/>
    <w:multiLevelType w:val="hybridMultilevel"/>
    <w:tmpl w:val="8AF68626"/>
    <w:lvl w:ilvl="0" w:tplc="08090001">
      <w:start w:val="1"/>
      <w:numFmt w:val="bullet"/>
      <w:lvlText w:val=""/>
      <w:lvlJc w:val="left"/>
      <w:pPr>
        <w:ind w:left="1440" w:hanging="360"/>
      </w:pPr>
      <w:rPr>
        <w:rFonts w:ascii="Symbol" w:hAnsi="Symbol" w:hint="default"/>
        <w:b w:val="0"/>
        <w:color w:val="auto"/>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9" w15:restartNumberingAfterBreak="0">
    <w:nsid w:val="40DE3D89"/>
    <w:multiLevelType w:val="hybridMultilevel"/>
    <w:tmpl w:val="8AAAFF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571D0"/>
    <w:multiLevelType w:val="hybridMultilevel"/>
    <w:tmpl w:val="8EA4A5D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5B1734"/>
    <w:multiLevelType w:val="hybridMultilevel"/>
    <w:tmpl w:val="6978B82C"/>
    <w:lvl w:ilvl="0" w:tplc="490483D8">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4B47C5"/>
    <w:multiLevelType w:val="multilevel"/>
    <w:tmpl w:val="113C7198"/>
    <w:styleLink w:val="WWNum6"/>
    <w:lvl w:ilvl="0">
      <w:start w:val="6"/>
      <w:numFmt w:val="decimal"/>
      <w:lvlText w:val="%1."/>
      <w:lvlJc w:val="left"/>
      <w:pPr>
        <w:ind w:left="720" w:hanging="360"/>
      </w:pPr>
      <w:rPr>
        <w:b w:val="0"/>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28866D3"/>
    <w:multiLevelType w:val="multilevel"/>
    <w:tmpl w:val="1944CB8A"/>
    <w:styleLink w:val="WWNum5"/>
    <w:lvl w:ilvl="0">
      <w:numFmt w:val="bullet"/>
      <w:lvlText w:val=""/>
      <w:lvlJc w:val="left"/>
      <w:pPr>
        <w:ind w:left="720" w:hanging="360"/>
      </w:pPr>
      <w:rPr>
        <w:rFonts w:ascii="Times New Roman" w:hAnsi="Times New Roman" w:cs="OpenSymbol"/>
        <w:color w:val="00000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color w:val="000000"/>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color w:val="000000"/>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14" w15:restartNumberingAfterBreak="0">
    <w:nsid w:val="569C5B57"/>
    <w:multiLevelType w:val="hybridMultilevel"/>
    <w:tmpl w:val="8988B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76A4E"/>
    <w:multiLevelType w:val="hybridMultilevel"/>
    <w:tmpl w:val="B87C0D84"/>
    <w:lvl w:ilvl="0" w:tplc="C348438A">
      <w:start w:val="1"/>
      <w:numFmt w:val="decimal"/>
      <w:lvlText w:val="%1."/>
      <w:lvlJc w:val="left"/>
      <w:pPr>
        <w:ind w:left="360" w:hanging="360"/>
      </w:pPr>
      <w:rPr>
        <w:rFonts w:hint="default"/>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6" w15:restartNumberingAfterBreak="0">
    <w:nsid w:val="5CA318E5"/>
    <w:multiLevelType w:val="hybridMultilevel"/>
    <w:tmpl w:val="D6C843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F31C4A"/>
    <w:multiLevelType w:val="multilevel"/>
    <w:tmpl w:val="0A9ECFE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0">
    <w:nsid w:val="60206FCE"/>
    <w:multiLevelType w:val="hybridMultilevel"/>
    <w:tmpl w:val="F2F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34076"/>
    <w:multiLevelType w:val="hybridMultilevel"/>
    <w:tmpl w:val="3A764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197EF9"/>
    <w:multiLevelType w:val="hybridMultilevel"/>
    <w:tmpl w:val="0576E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423A1"/>
    <w:multiLevelType w:val="multilevel"/>
    <w:tmpl w:val="2E7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333A9"/>
    <w:multiLevelType w:val="multilevel"/>
    <w:tmpl w:val="4138671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77EE24D8"/>
    <w:multiLevelType w:val="hybridMultilevel"/>
    <w:tmpl w:val="6DB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C7DCB"/>
    <w:multiLevelType w:val="hybridMultilevel"/>
    <w:tmpl w:val="4BC88892"/>
    <w:lvl w:ilvl="0" w:tplc="04090001">
      <w:start w:val="1"/>
      <w:numFmt w:val="bullet"/>
      <w:lvlText w:val=""/>
      <w:lvlJc w:val="left"/>
      <w:pPr>
        <w:ind w:left="360" w:hanging="360"/>
      </w:pPr>
      <w:rPr>
        <w:rFonts w:ascii="Symbol" w:hAnsi="Symbol" w:hint="default"/>
        <w:b w:val="0"/>
        <w:color w:val="auto"/>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25" w15:restartNumberingAfterBreak="0">
    <w:nsid w:val="7CEC3C88"/>
    <w:multiLevelType w:val="multilevel"/>
    <w:tmpl w:val="DC7E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C6501"/>
    <w:multiLevelType w:val="multilevel"/>
    <w:tmpl w:val="4D80871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7F122D33"/>
    <w:multiLevelType w:val="hybridMultilevel"/>
    <w:tmpl w:val="D63661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539970">
    <w:abstractNumId w:val="17"/>
  </w:num>
  <w:num w:numId="2" w16cid:durableId="1526795567">
    <w:abstractNumId w:val="1"/>
  </w:num>
  <w:num w:numId="3" w16cid:durableId="295573414">
    <w:abstractNumId w:val="22"/>
  </w:num>
  <w:num w:numId="4" w16cid:durableId="1051265493">
    <w:abstractNumId w:val="26"/>
  </w:num>
  <w:num w:numId="5" w16cid:durableId="2113082397">
    <w:abstractNumId w:val="13"/>
  </w:num>
  <w:num w:numId="6" w16cid:durableId="535776962">
    <w:abstractNumId w:val="12"/>
  </w:num>
  <w:num w:numId="7" w16cid:durableId="1971133992">
    <w:abstractNumId w:val="6"/>
  </w:num>
  <w:num w:numId="8" w16cid:durableId="1307397910">
    <w:abstractNumId w:val="0"/>
  </w:num>
  <w:num w:numId="9" w16cid:durableId="1510028364">
    <w:abstractNumId w:val="15"/>
  </w:num>
  <w:num w:numId="10" w16cid:durableId="1473673076">
    <w:abstractNumId w:val="18"/>
  </w:num>
  <w:num w:numId="11" w16cid:durableId="66732234">
    <w:abstractNumId w:val="8"/>
  </w:num>
  <w:num w:numId="12" w16cid:durableId="1112819163">
    <w:abstractNumId w:val="4"/>
  </w:num>
  <w:num w:numId="13" w16cid:durableId="907302174">
    <w:abstractNumId w:val="24"/>
  </w:num>
  <w:num w:numId="14" w16cid:durableId="501703066">
    <w:abstractNumId w:val="2"/>
  </w:num>
  <w:num w:numId="15" w16cid:durableId="827015329">
    <w:abstractNumId w:val="3"/>
  </w:num>
  <w:num w:numId="16" w16cid:durableId="974411214">
    <w:abstractNumId w:val="23"/>
  </w:num>
  <w:num w:numId="17" w16cid:durableId="107511676">
    <w:abstractNumId w:val="5"/>
  </w:num>
  <w:num w:numId="18" w16cid:durableId="456529737">
    <w:abstractNumId w:val="11"/>
  </w:num>
  <w:num w:numId="19" w16cid:durableId="983311104">
    <w:abstractNumId w:val="20"/>
  </w:num>
  <w:num w:numId="20" w16cid:durableId="1568564781">
    <w:abstractNumId w:val="19"/>
  </w:num>
  <w:num w:numId="21" w16cid:durableId="1376468754">
    <w:abstractNumId w:val="14"/>
  </w:num>
  <w:num w:numId="22" w16cid:durableId="1397585333">
    <w:abstractNumId w:val="16"/>
  </w:num>
  <w:num w:numId="23" w16cid:durableId="686980737">
    <w:abstractNumId w:val="25"/>
  </w:num>
  <w:num w:numId="24" w16cid:durableId="1209562302">
    <w:abstractNumId w:val="21"/>
  </w:num>
  <w:num w:numId="25" w16cid:durableId="385371145">
    <w:abstractNumId w:val="7"/>
  </w:num>
  <w:num w:numId="26" w16cid:durableId="771433742">
    <w:abstractNumId w:val="9"/>
  </w:num>
  <w:num w:numId="27" w16cid:durableId="1233002173">
    <w:abstractNumId w:val="27"/>
  </w:num>
  <w:num w:numId="28" w16cid:durableId="616370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A"/>
    <w:rsid w:val="00015897"/>
    <w:rsid w:val="0002070D"/>
    <w:rsid w:val="00022785"/>
    <w:rsid w:val="00022959"/>
    <w:rsid w:val="00024A52"/>
    <w:rsid w:val="00024FF1"/>
    <w:rsid w:val="0002546B"/>
    <w:rsid w:val="0002615C"/>
    <w:rsid w:val="00027847"/>
    <w:rsid w:val="0004319A"/>
    <w:rsid w:val="000452AA"/>
    <w:rsid w:val="00045BD8"/>
    <w:rsid w:val="00050DDE"/>
    <w:rsid w:val="00051CF8"/>
    <w:rsid w:val="000531E1"/>
    <w:rsid w:val="000620CE"/>
    <w:rsid w:val="00063AC2"/>
    <w:rsid w:val="0006559D"/>
    <w:rsid w:val="00066E8B"/>
    <w:rsid w:val="000678CD"/>
    <w:rsid w:val="00071F8C"/>
    <w:rsid w:val="00073155"/>
    <w:rsid w:val="00081952"/>
    <w:rsid w:val="0008242E"/>
    <w:rsid w:val="00084F18"/>
    <w:rsid w:val="000871B4"/>
    <w:rsid w:val="00096677"/>
    <w:rsid w:val="00096D10"/>
    <w:rsid w:val="000A3A11"/>
    <w:rsid w:val="000B099E"/>
    <w:rsid w:val="000B3B09"/>
    <w:rsid w:val="000B5498"/>
    <w:rsid w:val="000C2462"/>
    <w:rsid w:val="000C63CC"/>
    <w:rsid w:val="000C7CF2"/>
    <w:rsid w:val="000D13C8"/>
    <w:rsid w:val="000D2107"/>
    <w:rsid w:val="000D2DF3"/>
    <w:rsid w:val="000D56C9"/>
    <w:rsid w:val="000D6E85"/>
    <w:rsid w:val="000E03D2"/>
    <w:rsid w:val="000E03E2"/>
    <w:rsid w:val="000E09D5"/>
    <w:rsid w:val="000E1182"/>
    <w:rsid w:val="000E4A0C"/>
    <w:rsid w:val="000E6873"/>
    <w:rsid w:val="000E720E"/>
    <w:rsid w:val="000E72FF"/>
    <w:rsid w:val="000E7527"/>
    <w:rsid w:val="000E7760"/>
    <w:rsid w:val="00101528"/>
    <w:rsid w:val="00102B30"/>
    <w:rsid w:val="00105BDA"/>
    <w:rsid w:val="00106DA0"/>
    <w:rsid w:val="0011594C"/>
    <w:rsid w:val="00116352"/>
    <w:rsid w:val="00121860"/>
    <w:rsid w:val="00122350"/>
    <w:rsid w:val="001247C1"/>
    <w:rsid w:val="0012532F"/>
    <w:rsid w:val="00126DE0"/>
    <w:rsid w:val="001276DC"/>
    <w:rsid w:val="00130221"/>
    <w:rsid w:val="00141C00"/>
    <w:rsid w:val="0014302E"/>
    <w:rsid w:val="001441F5"/>
    <w:rsid w:val="00151971"/>
    <w:rsid w:val="00154E97"/>
    <w:rsid w:val="00156969"/>
    <w:rsid w:val="0015736A"/>
    <w:rsid w:val="00160F50"/>
    <w:rsid w:val="00161105"/>
    <w:rsid w:val="00163236"/>
    <w:rsid w:val="001722A9"/>
    <w:rsid w:val="00177863"/>
    <w:rsid w:val="00177DDE"/>
    <w:rsid w:val="001808BE"/>
    <w:rsid w:val="00180EC3"/>
    <w:rsid w:val="001845EC"/>
    <w:rsid w:val="00192364"/>
    <w:rsid w:val="001951BE"/>
    <w:rsid w:val="00195DAE"/>
    <w:rsid w:val="0019694E"/>
    <w:rsid w:val="001A3870"/>
    <w:rsid w:val="001A6241"/>
    <w:rsid w:val="001A6401"/>
    <w:rsid w:val="001A667B"/>
    <w:rsid w:val="001A6F93"/>
    <w:rsid w:val="001A7453"/>
    <w:rsid w:val="001B1035"/>
    <w:rsid w:val="001B3E53"/>
    <w:rsid w:val="001B431C"/>
    <w:rsid w:val="001B6623"/>
    <w:rsid w:val="001C0824"/>
    <w:rsid w:val="001C2290"/>
    <w:rsid w:val="001C5C5F"/>
    <w:rsid w:val="001D543D"/>
    <w:rsid w:val="001D74DA"/>
    <w:rsid w:val="001E0824"/>
    <w:rsid w:val="001E11B2"/>
    <w:rsid w:val="001E2691"/>
    <w:rsid w:val="001E5C5E"/>
    <w:rsid w:val="001E5D1F"/>
    <w:rsid w:val="001E7723"/>
    <w:rsid w:val="001F25D6"/>
    <w:rsid w:val="001F63E0"/>
    <w:rsid w:val="002015DB"/>
    <w:rsid w:val="00202CD8"/>
    <w:rsid w:val="00216A6A"/>
    <w:rsid w:val="00222B9E"/>
    <w:rsid w:val="00223CCD"/>
    <w:rsid w:val="002245A6"/>
    <w:rsid w:val="00224F1A"/>
    <w:rsid w:val="002300A3"/>
    <w:rsid w:val="0023140A"/>
    <w:rsid w:val="002359D5"/>
    <w:rsid w:val="00241459"/>
    <w:rsid w:val="0024177F"/>
    <w:rsid w:val="00241860"/>
    <w:rsid w:val="00241911"/>
    <w:rsid w:val="00242B02"/>
    <w:rsid w:val="002453FE"/>
    <w:rsid w:val="0024633D"/>
    <w:rsid w:val="002468A5"/>
    <w:rsid w:val="00247584"/>
    <w:rsid w:val="00250449"/>
    <w:rsid w:val="00254CF1"/>
    <w:rsid w:val="00254F9A"/>
    <w:rsid w:val="00255594"/>
    <w:rsid w:val="0026344B"/>
    <w:rsid w:val="00264396"/>
    <w:rsid w:val="0028219D"/>
    <w:rsid w:val="002838FE"/>
    <w:rsid w:val="00283B3D"/>
    <w:rsid w:val="00283EE1"/>
    <w:rsid w:val="00283F01"/>
    <w:rsid w:val="00286161"/>
    <w:rsid w:val="002902AF"/>
    <w:rsid w:val="00292380"/>
    <w:rsid w:val="00292737"/>
    <w:rsid w:val="00292D8A"/>
    <w:rsid w:val="0029306F"/>
    <w:rsid w:val="002A14A8"/>
    <w:rsid w:val="002A1DE7"/>
    <w:rsid w:val="002A30FC"/>
    <w:rsid w:val="002A4044"/>
    <w:rsid w:val="002A4687"/>
    <w:rsid w:val="002B301F"/>
    <w:rsid w:val="002B4E39"/>
    <w:rsid w:val="002B5ED0"/>
    <w:rsid w:val="002C54F5"/>
    <w:rsid w:val="002D2A23"/>
    <w:rsid w:val="002D3EB0"/>
    <w:rsid w:val="002D3FCB"/>
    <w:rsid w:val="002E0DDE"/>
    <w:rsid w:val="002E33F1"/>
    <w:rsid w:val="002E34A2"/>
    <w:rsid w:val="002F0B2C"/>
    <w:rsid w:val="002F68C9"/>
    <w:rsid w:val="00306125"/>
    <w:rsid w:val="00311BD9"/>
    <w:rsid w:val="00314424"/>
    <w:rsid w:val="00315FB7"/>
    <w:rsid w:val="00316FB8"/>
    <w:rsid w:val="0031794C"/>
    <w:rsid w:val="00321BD5"/>
    <w:rsid w:val="00324862"/>
    <w:rsid w:val="003260FA"/>
    <w:rsid w:val="003350BE"/>
    <w:rsid w:val="00336803"/>
    <w:rsid w:val="0033695D"/>
    <w:rsid w:val="00337439"/>
    <w:rsid w:val="003408DE"/>
    <w:rsid w:val="0034582E"/>
    <w:rsid w:val="00346665"/>
    <w:rsid w:val="003509BA"/>
    <w:rsid w:val="00352140"/>
    <w:rsid w:val="00363373"/>
    <w:rsid w:val="003635B6"/>
    <w:rsid w:val="0036429E"/>
    <w:rsid w:val="00374DAA"/>
    <w:rsid w:val="00383170"/>
    <w:rsid w:val="00386C05"/>
    <w:rsid w:val="00387AA4"/>
    <w:rsid w:val="00395705"/>
    <w:rsid w:val="003A0465"/>
    <w:rsid w:val="003A0E55"/>
    <w:rsid w:val="003B09C3"/>
    <w:rsid w:val="003B41EB"/>
    <w:rsid w:val="003B5E1E"/>
    <w:rsid w:val="003B762A"/>
    <w:rsid w:val="003B78EA"/>
    <w:rsid w:val="003C26D9"/>
    <w:rsid w:val="003C697A"/>
    <w:rsid w:val="003C72BC"/>
    <w:rsid w:val="003D1C82"/>
    <w:rsid w:val="003E0E41"/>
    <w:rsid w:val="003E364B"/>
    <w:rsid w:val="003F3044"/>
    <w:rsid w:val="003F5B04"/>
    <w:rsid w:val="003F6A2B"/>
    <w:rsid w:val="003F7D75"/>
    <w:rsid w:val="0040077E"/>
    <w:rsid w:val="004018D6"/>
    <w:rsid w:val="00402F91"/>
    <w:rsid w:val="0041055D"/>
    <w:rsid w:val="004112AA"/>
    <w:rsid w:val="00411B68"/>
    <w:rsid w:val="0041212B"/>
    <w:rsid w:val="00415945"/>
    <w:rsid w:val="0042093A"/>
    <w:rsid w:val="00422603"/>
    <w:rsid w:val="00422B52"/>
    <w:rsid w:val="00422EAB"/>
    <w:rsid w:val="004250B8"/>
    <w:rsid w:val="004250C4"/>
    <w:rsid w:val="00432E76"/>
    <w:rsid w:val="00433182"/>
    <w:rsid w:val="00437762"/>
    <w:rsid w:val="00440E42"/>
    <w:rsid w:val="00446876"/>
    <w:rsid w:val="00447376"/>
    <w:rsid w:val="00453627"/>
    <w:rsid w:val="00453FED"/>
    <w:rsid w:val="00456827"/>
    <w:rsid w:val="00461729"/>
    <w:rsid w:val="00463B2B"/>
    <w:rsid w:val="00463C22"/>
    <w:rsid w:val="0047025F"/>
    <w:rsid w:val="004731F5"/>
    <w:rsid w:val="00477D82"/>
    <w:rsid w:val="0048021F"/>
    <w:rsid w:val="004813A3"/>
    <w:rsid w:val="0048153F"/>
    <w:rsid w:val="00485880"/>
    <w:rsid w:val="00487E0E"/>
    <w:rsid w:val="0049179D"/>
    <w:rsid w:val="00492D4B"/>
    <w:rsid w:val="00494754"/>
    <w:rsid w:val="00497A5C"/>
    <w:rsid w:val="004B0593"/>
    <w:rsid w:val="004B3F20"/>
    <w:rsid w:val="004B4F02"/>
    <w:rsid w:val="004C0CAA"/>
    <w:rsid w:val="004C43C3"/>
    <w:rsid w:val="004C6A23"/>
    <w:rsid w:val="004C7F8C"/>
    <w:rsid w:val="004D1B94"/>
    <w:rsid w:val="004D5178"/>
    <w:rsid w:val="004E1130"/>
    <w:rsid w:val="004E15FF"/>
    <w:rsid w:val="004E2817"/>
    <w:rsid w:val="004E3C22"/>
    <w:rsid w:val="004E5E2E"/>
    <w:rsid w:val="004F0DC4"/>
    <w:rsid w:val="004F45AD"/>
    <w:rsid w:val="004F4F95"/>
    <w:rsid w:val="004F5A8C"/>
    <w:rsid w:val="004F7165"/>
    <w:rsid w:val="004F7D77"/>
    <w:rsid w:val="0050076B"/>
    <w:rsid w:val="0050427B"/>
    <w:rsid w:val="00504AB4"/>
    <w:rsid w:val="00507859"/>
    <w:rsid w:val="00513172"/>
    <w:rsid w:val="00520012"/>
    <w:rsid w:val="005239F6"/>
    <w:rsid w:val="00525E27"/>
    <w:rsid w:val="00530A3C"/>
    <w:rsid w:val="00532355"/>
    <w:rsid w:val="005337FE"/>
    <w:rsid w:val="00533C47"/>
    <w:rsid w:val="005406EE"/>
    <w:rsid w:val="00541165"/>
    <w:rsid w:val="00543F24"/>
    <w:rsid w:val="00547E68"/>
    <w:rsid w:val="00550A9E"/>
    <w:rsid w:val="00555DC7"/>
    <w:rsid w:val="005603D9"/>
    <w:rsid w:val="0056228F"/>
    <w:rsid w:val="005657B0"/>
    <w:rsid w:val="0056675E"/>
    <w:rsid w:val="00575ED9"/>
    <w:rsid w:val="005766FF"/>
    <w:rsid w:val="005769C4"/>
    <w:rsid w:val="005775CD"/>
    <w:rsid w:val="005834E8"/>
    <w:rsid w:val="00585060"/>
    <w:rsid w:val="0059518D"/>
    <w:rsid w:val="00595F39"/>
    <w:rsid w:val="005A31DA"/>
    <w:rsid w:val="005A3A12"/>
    <w:rsid w:val="005B6A4D"/>
    <w:rsid w:val="005C5441"/>
    <w:rsid w:val="005C6EE5"/>
    <w:rsid w:val="005D02B6"/>
    <w:rsid w:val="005E0A7F"/>
    <w:rsid w:val="005E121B"/>
    <w:rsid w:val="005E1D36"/>
    <w:rsid w:val="005E3364"/>
    <w:rsid w:val="005E3A2F"/>
    <w:rsid w:val="005E56B2"/>
    <w:rsid w:val="005E6EB1"/>
    <w:rsid w:val="005F6ACB"/>
    <w:rsid w:val="005F7699"/>
    <w:rsid w:val="00605939"/>
    <w:rsid w:val="00607637"/>
    <w:rsid w:val="006102C6"/>
    <w:rsid w:val="0061229B"/>
    <w:rsid w:val="0061249E"/>
    <w:rsid w:val="00613FE2"/>
    <w:rsid w:val="00616B84"/>
    <w:rsid w:val="00617AB5"/>
    <w:rsid w:val="006223E2"/>
    <w:rsid w:val="00626C03"/>
    <w:rsid w:val="00632757"/>
    <w:rsid w:val="00632EDA"/>
    <w:rsid w:val="00634653"/>
    <w:rsid w:val="006356A6"/>
    <w:rsid w:val="00636028"/>
    <w:rsid w:val="006513CB"/>
    <w:rsid w:val="00653CA1"/>
    <w:rsid w:val="006541E5"/>
    <w:rsid w:val="00655549"/>
    <w:rsid w:val="006646C8"/>
    <w:rsid w:val="00667634"/>
    <w:rsid w:val="006721E4"/>
    <w:rsid w:val="00675215"/>
    <w:rsid w:val="00675E5F"/>
    <w:rsid w:val="00676FF5"/>
    <w:rsid w:val="00677D93"/>
    <w:rsid w:val="0068080E"/>
    <w:rsid w:val="00681A15"/>
    <w:rsid w:val="0068568B"/>
    <w:rsid w:val="00690DA8"/>
    <w:rsid w:val="00694C53"/>
    <w:rsid w:val="006954FA"/>
    <w:rsid w:val="00695AF7"/>
    <w:rsid w:val="00696CAE"/>
    <w:rsid w:val="006A027D"/>
    <w:rsid w:val="006A2057"/>
    <w:rsid w:val="006A507E"/>
    <w:rsid w:val="006B00EE"/>
    <w:rsid w:val="006B63FF"/>
    <w:rsid w:val="006B7A2A"/>
    <w:rsid w:val="006C067D"/>
    <w:rsid w:val="006C6DA4"/>
    <w:rsid w:val="006D028E"/>
    <w:rsid w:val="006D19D4"/>
    <w:rsid w:val="006D2741"/>
    <w:rsid w:val="006D4EEB"/>
    <w:rsid w:val="006D6F06"/>
    <w:rsid w:val="006E0D8F"/>
    <w:rsid w:val="006E72A7"/>
    <w:rsid w:val="006F468A"/>
    <w:rsid w:val="006F68CD"/>
    <w:rsid w:val="00702817"/>
    <w:rsid w:val="00704F55"/>
    <w:rsid w:val="007115AC"/>
    <w:rsid w:val="00712EB6"/>
    <w:rsid w:val="00715139"/>
    <w:rsid w:val="007160C9"/>
    <w:rsid w:val="00722B90"/>
    <w:rsid w:val="00727DFE"/>
    <w:rsid w:val="00733C7A"/>
    <w:rsid w:val="007366E3"/>
    <w:rsid w:val="007423A3"/>
    <w:rsid w:val="00747F4B"/>
    <w:rsid w:val="00751E48"/>
    <w:rsid w:val="00752CDB"/>
    <w:rsid w:val="00756097"/>
    <w:rsid w:val="00756D5A"/>
    <w:rsid w:val="00762F81"/>
    <w:rsid w:val="00763186"/>
    <w:rsid w:val="00763F53"/>
    <w:rsid w:val="00767CD2"/>
    <w:rsid w:val="00767DD7"/>
    <w:rsid w:val="00771835"/>
    <w:rsid w:val="00772F33"/>
    <w:rsid w:val="0077652E"/>
    <w:rsid w:val="00782225"/>
    <w:rsid w:val="00783ABC"/>
    <w:rsid w:val="007869AB"/>
    <w:rsid w:val="00786A96"/>
    <w:rsid w:val="00787D04"/>
    <w:rsid w:val="00787E8A"/>
    <w:rsid w:val="00790900"/>
    <w:rsid w:val="00793D91"/>
    <w:rsid w:val="0079540B"/>
    <w:rsid w:val="00795A94"/>
    <w:rsid w:val="00797E2F"/>
    <w:rsid w:val="007A0FF1"/>
    <w:rsid w:val="007A3AE5"/>
    <w:rsid w:val="007A4936"/>
    <w:rsid w:val="007A6EBB"/>
    <w:rsid w:val="007A7C04"/>
    <w:rsid w:val="007B2E50"/>
    <w:rsid w:val="007B683D"/>
    <w:rsid w:val="007C08C0"/>
    <w:rsid w:val="007C1741"/>
    <w:rsid w:val="007D404B"/>
    <w:rsid w:val="007D53E5"/>
    <w:rsid w:val="007E0C01"/>
    <w:rsid w:val="007E0F31"/>
    <w:rsid w:val="007E1B39"/>
    <w:rsid w:val="007E3CA9"/>
    <w:rsid w:val="007E3DBD"/>
    <w:rsid w:val="007E6344"/>
    <w:rsid w:val="007E746C"/>
    <w:rsid w:val="007F1962"/>
    <w:rsid w:val="007F1BA4"/>
    <w:rsid w:val="007F39B2"/>
    <w:rsid w:val="007F657A"/>
    <w:rsid w:val="008058D5"/>
    <w:rsid w:val="00807378"/>
    <w:rsid w:val="008122F6"/>
    <w:rsid w:val="008131B2"/>
    <w:rsid w:val="00816065"/>
    <w:rsid w:val="00820E78"/>
    <w:rsid w:val="00823C50"/>
    <w:rsid w:val="008241ED"/>
    <w:rsid w:val="008305CB"/>
    <w:rsid w:val="0083094B"/>
    <w:rsid w:val="00832DAB"/>
    <w:rsid w:val="00832F2D"/>
    <w:rsid w:val="008334EB"/>
    <w:rsid w:val="00833C65"/>
    <w:rsid w:val="00836730"/>
    <w:rsid w:val="00836B85"/>
    <w:rsid w:val="00840ADC"/>
    <w:rsid w:val="00840BCA"/>
    <w:rsid w:val="00844217"/>
    <w:rsid w:val="00846403"/>
    <w:rsid w:val="0085173A"/>
    <w:rsid w:val="00852708"/>
    <w:rsid w:val="00853B56"/>
    <w:rsid w:val="00861C36"/>
    <w:rsid w:val="008670AF"/>
    <w:rsid w:val="00870422"/>
    <w:rsid w:val="0087557F"/>
    <w:rsid w:val="00881D92"/>
    <w:rsid w:val="00884418"/>
    <w:rsid w:val="008935D2"/>
    <w:rsid w:val="00896117"/>
    <w:rsid w:val="008A6EE2"/>
    <w:rsid w:val="008B0773"/>
    <w:rsid w:val="008B30DE"/>
    <w:rsid w:val="008C28F8"/>
    <w:rsid w:val="008C52D1"/>
    <w:rsid w:val="008C5ED0"/>
    <w:rsid w:val="008D045B"/>
    <w:rsid w:val="008E5529"/>
    <w:rsid w:val="008E58E0"/>
    <w:rsid w:val="008F0940"/>
    <w:rsid w:val="008F1B37"/>
    <w:rsid w:val="008F275B"/>
    <w:rsid w:val="008F3632"/>
    <w:rsid w:val="00901D28"/>
    <w:rsid w:val="0090225B"/>
    <w:rsid w:val="0091107E"/>
    <w:rsid w:val="0091479B"/>
    <w:rsid w:val="00915A68"/>
    <w:rsid w:val="00916F16"/>
    <w:rsid w:val="009203A5"/>
    <w:rsid w:val="009212BE"/>
    <w:rsid w:val="00922D55"/>
    <w:rsid w:val="009237B2"/>
    <w:rsid w:val="009240C2"/>
    <w:rsid w:val="00924ED3"/>
    <w:rsid w:val="009270B6"/>
    <w:rsid w:val="00930E45"/>
    <w:rsid w:val="00934C83"/>
    <w:rsid w:val="009356B7"/>
    <w:rsid w:val="0094010C"/>
    <w:rsid w:val="0094365A"/>
    <w:rsid w:val="00943DE0"/>
    <w:rsid w:val="0094488D"/>
    <w:rsid w:val="0094581E"/>
    <w:rsid w:val="009459CE"/>
    <w:rsid w:val="00953A68"/>
    <w:rsid w:val="0096281E"/>
    <w:rsid w:val="0096440B"/>
    <w:rsid w:val="00970A8B"/>
    <w:rsid w:val="00973F71"/>
    <w:rsid w:val="00974383"/>
    <w:rsid w:val="00977024"/>
    <w:rsid w:val="009819C7"/>
    <w:rsid w:val="009921A4"/>
    <w:rsid w:val="00992418"/>
    <w:rsid w:val="00993099"/>
    <w:rsid w:val="009937E0"/>
    <w:rsid w:val="00994261"/>
    <w:rsid w:val="00994638"/>
    <w:rsid w:val="00996537"/>
    <w:rsid w:val="009A0B23"/>
    <w:rsid w:val="009A1943"/>
    <w:rsid w:val="009A2F03"/>
    <w:rsid w:val="009A3A31"/>
    <w:rsid w:val="009A4662"/>
    <w:rsid w:val="009A50A0"/>
    <w:rsid w:val="009C15CB"/>
    <w:rsid w:val="009C29CD"/>
    <w:rsid w:val="009C54E1"/>
    <w:rsid w:val="009C7F7C"/>
    <w:rsid w:val="009D01DE"/>
    <w:rsid w:val="009D1888"/>
    <w:rsid w:val="009D1DF3"/>
    <w:rsid w:val="009D3E16"/>
    <w:rsid w:val="009D613B"/>
    <w:rsid w:val="009D7959"/>
    <w:rsid w:val="009E09B7"/>
    <w:rsid w:val="009E3BF0"/>
    <w:rsid w:val="009E72F6"/>
    <w:rsid w:val="009F7170"/>
    <w:rsid w:val="009F761E"/>
    <w:rsid w:val="00A00464"/>
    <w:rsid w:val="00A0387B"/>
    <w:rsid w:val="00A054CB"/>
    <w:rsid w:val="00A10055"/>
    <w:rsid w:val="00A129CA"/>
    <w:rsid w:val="00A1662B"/>
    <w:rsid w:val="00A17EDA"/>
    <w:rsid w:val="00A21B58"/>
    <w:rsid w:val="00A23C4B"/>
    <w:rsid w:val="00A24AD5"/>
    <w:rsid w:val="00A317B2"/>
    <w:rsid w:val="00A3422E"/>
    <w:rsid w:val="00A34885"/>
    <w:rsid w:val="00A34FDB"/>
    <w:rsid w:val="00A407E6"/>
    <w:rsid w:val="00A436D7"/>
    <w:rsid w:val="00A438F1"/>
    <w:rsid w:val="00A44868"/>
    <w:rsid w:val="00A46836"/>
    <w:rsid w:val="00A46DDD"/>
    <w:rsid w:val="00A47536"/>
    <w:rsid w:val="00A51532"/>
    <w:rsid w:val="00A515A9"/>
    <w:rsid w:val="00A549D2"/>
    <w:rsid w:val="00A660C2"/>
    <w:rsid w:val="00A744B2"/>
    <w:rsid w:val="00A80904"/>
    <w:rsid w:val="00A80DFC"/>
    <w:rsid w:val="00A820B7"/>
    <w:rsid w:val="00A96DE0"/>
    <w:rsid w:val="00AA2818"/>
    <w:rsid w:val="00AA2C98"/>
    <w:rsid w:val="00AA5826"/>
    <w:rsid w:val="00AA7DA8"/>
    <w:rsid w:val="00AB19C9"/>
    <w:rsid w:val="00AB7F18"/>
    <w:rsid w:val="00AC1DA5"/>
    <w:rsid w:val="00AC3F46"/>
    <w:rsid w:val="00AC6028"/>
    <w:rsid w:val="00AC666B"/>
    <w:rsid w:val="00AE2885"/>
    <w:rsid w:val="00AE3E61"/>
    <w:rsid w:val="00AE5008"/>
    <w:rsid w:val="00AE6CD4"/>
    <w:rsid w:val="00AE799A"/>
    <w:rsid w:val="00AE7AE9"/>
    <w:rsid w:val="00AF402D"/>
    <w:rsid w:val="00AF732C"/>
    <w:rsid w:val="00AF7E39"/>
    <w:rsid w:val="00B05402"/>
    <w:rsid w:val="00B075B4"/>
    <w:rsid w:val="00B1011C"/>
    <w:rsid w:val="00B11502"/>
    <w:rsid w:val="00B11685"/>
    <w:rsid w:val="00B15448"/>
    <w:rsid w:val="00B20198"/>
    <w:rsid w:val="00B21EB5"/>
    <w:rsid w:val="00B22292"/>
    <w:rsid w:val="00B26DD1"/>
    <w:rsid w:val="00B3496B"/>
    <w:rsid w:val="00B355B9"/>
    <w:rsid w:val="00B55637"/>
    <w:rsid w:val="00B61850"/>
    <w:rsid w:val="00B64A9A"/>
    <w:rsid w:val="00B65D7C"/>
    <w:rsid w:val="00B711C9"/>
    <w:rsid w:val="00B8606B"/>
    <w:rsid w:val="00B92A6F"/>
    <w:rsid w:val="00B96078"/>
    <w:rsid w:val="00B971C7"/>
    <w:rsid w:val="00BA0D19"/>
    <w:rsid w:val="00BA36E7"/>
    <w:rsid w:val="00BA41A1"/>
    <w:rsid w:val="00BA4776"/>
    <w:rsid w:val="00BA47BA"/>
    <w:rsid w:val="00BA4EAB"/>
    <w:rsid w:val="00BA5671"/>
    <w:rsid w:val="00BA626F"/>
    <w:rsid w:val="00BB1685"/>
    <w:rsid w:val="00BC238C"/>
    <w:rsid w:val="00BC42A1"/>
    <w:rsid w:val="00BC59BD"/>
    <w:rsid w:val="00BC60FA"/>
    <w:rsid w:val="00BD3201"/>
    <w:rsid w:val="00BD49BA"/>
    <w:rsid w:val="00BD564B"/>
    <w:rsid w:val="00BD573E"/>
    <w:rsid w:val="00BD7E73"/>
    <w:rsid w:val="00BE1D70"/>
    <w:rsid w:val="00BE45B9"/>
    <w:rsid w:val="00BF241F"/>
    <w:rsid w:val="00BF26B7"/>
    <w:rsid w:val="00BF3988"/>
    <w:rsid w:val="00BF41B2"/>
    <w:rsid w:val="00BF4A24"/>
    <w:rsid w:val="00C01B47"/>
    <w:rsid w:val="00C02721"/>
    <w:rsid w:val="00C05EF3"/>
    <w:rsid w:val="00C1381A"/>
    <w:rsid w:val="00C16D28"/>
    <w:rsid w:val="00C24CC7"/>
    <w:rsid w:val="00C31C88"/>
    <w:rsid w:val="00C34263"/>
    <w:rsid w:val="00C42C05"/>
    <w:rsid w:val="00C43689"/>
    <w:rsid w:val="00C44557"/>
    <w:rsid w:val="00C44853"/>
    <w:rsid w:val="00C452B0"/>
    <w:rsid w:val="00C55343"/>
    <w:rsid w:val="00C633EC"/>
    <w:rsid w:val="00C63675"/>
    <w:rsid w:val="00C65D81"/>
    <w:rsid w:val="00C65FF2"/>
    <w:rsid w:val="00C71740"/>
    <w:rsid w:val="00C73134"/>
    <w:rsid w:val="00C7616F"/>
    <w:rsid w:val="00C762E8"/>
    <w:rsid w:val="00C77FDD"/>
    <w:rsid w:val="00C84696"/>
    <w:rsid w:val="00C851B3"/>
    <w:rsid w:val="00C869BE"/>
    <w:rsid w:val="00C916C8"/>
    <w:rsid w:val="00C91C99"/>
    <w:rsid w:val="00C922E7"/>
    <w:rsid w:val="00C927DA"/>
    <w:rsid w:val="00C94B45"/>
    <w:rsid w:val="00CA1521"/>
    <w:rsid w:val="00CA4C86"/>
    <w:rsid w:val="00CA5A6C"/>
    <w:rsid w:val="00CA63A4"/>
    <w:rsid w:val="00CA64B4"/>
    <w:rsid w:val="00CA6705"/>
    <w:rsid w:val="00CC06A9"/>
    <w:rsid w:val="00CC6937"/>
    <w:rsid w:val="00CC7022"/>
    <w:rsid w:val="00CD16A9"/>
    <w:rsid w:val="00CD1703"/>
    <w:rsid w:val="00CD2D59"/>
    <w:rsid w:val="00CD35C4"/>
    <w:rsid w:val="00CD501A"/>
    <w:rsid w:val="00CD5026"/>
    <w:rsid w:val="00CD6DD5"/>
    <w:rsid w:val="00CE0FB1"/>
    <w:rsid w:val="00CE30E0"/>
    <w:rsid w:val="00CE7CA6"/>
    <w:rsid w:val="00CE7EEF"/>
    <w:rsid w:val="00CF4DBD"/>
    <w:rsid w:val="00D012BC"/>
    <w:rsid w:val="00D018D2"/>
    <w:rsid w:val="00D03B02"/>
    <w:rsid w:val="00D04725"/>
    <w:rsid w:val="00D11646"/>
    <w:rsid w:val="00D11D8A"/>
    <w:rsid w:val="00D12C3D"/>
    <w:rsid w:val="00D1386C"/>
    <w:rsid w:val="00D13E51"/>
    <w:rsid w:val="00D1566D"/>
    <w:rsid w:val="00D177F8"/>
    <w:rsid w:val="00D3081E"/>
    <w:rsid w:val="00D35247"/>
    <w:rsid w:val="00D35FB2"/>
    <w:rsid w:val="00D3664D"/>
    <w:rsid w:val="00D46262"/>
    <w:rsid w:val="00D471D8"/>
    <w:rsid w:val="00D507AE"/>
    <w:rsid w:val="00D5455C"/>
    <w:rsid w:val="00D579F3"/>
    <w:rsid w:val="00D614B8"/>
    <w:rsid w:val="00D67BA0"/>
    <w:rsid w:val="00D705CF"/>
    <w:rsid w:val="00D71EB8"/>
    <w:rsid w:val="00D72BE3"/>
    <w:rsid w:val="00D75EFD"/>
    <w:rsid w:val="00D772B5"/>
    <w:rsid w:val="00D82578"/>
    <w:rsid w:val="00D832EF"/>
    <w:rsid w:val="00D86276"/>
    <w:rsid w:val="00D86A09"/>
    <w:rsid w:val="00D878E1"/>
    <w:rsid w:val="00D91CFE"/>
    <w:rsid w:val="00D93DCD"/>
    <w:rsid w:val="00D97C21"/>
    <w:rsid w:val="00DA084E"/>
    <w:rsid w:val="00DA1CAE"/>
    <w:rsid w:val="00DA50BA"/>
    <w:rsid w:val="00DB069B"/>
    <w:rsid w:val="00DB0FC4"/>
    <w:rsid w:val="00DC445F"/>
    <w:rsid w:val="00DC5812"/>
    <w:rsid w:val="00DC6F54"/>
    <w:rsid w:val="00DD05CB"/>
    <w:rsid w:val="00DD1095"/>
    <w:rsid w:val="00DD1E85"/>
    <w:rsid w:val="00DD2A3E"/>
    <w:rsid w:val="00DD4E4F"/>
    <w:rsid w:val="00DE2F12"/>
    <w:rsid w:val="00DE31B4"/>
    <w:rsid w:val="00DF0620"/>
    <w:rsid w:val="00DF0D03"/>
    <w:rsid w:val="00DF1F02"/>
    <w:rsid w:val="00DF31F1"/>
    <w:rsid w:val="00DF4904"/>
    <w:rsid w:val="00DF5DD2"/>
    <w:rsid w:val="00E0360F"/>
    <w:rsid w:val="00E06AA1"/>
    <w:rsid w:val="00E06ADF"/>
    <w:rsid w:val="00E104B0"/>
    <w:rsid w:val="00E10D0A"/>
    <w:rsid w:val="00E119F7"/>
    <w:rsid w:val="00E142C0"/>
    <w:rsid w:val="00E16555"/>
    <w:rsid w:val="00E17C9B"/>
    <w:rsid w:val="00E21353"/>
    <w:rsid w:val="00E22E94"/>
    <w:rsid w:val="00E23A24"/>
    <w:rsid w:val="00E241F8"/>
    <w:rsid w:val="00E2644B"/>
    <w:rsid w:val="00E3076E"/>
    <w:rsid w:val="00E32851"/>
    <w:rsid w:val="00E330D4"/>
    <w:rsid w:val="00E41034"/>
    <w:rsid w:val="00E41DB7"/>
    <w:rsid w:val="00E428DD"/>
    <w:rsid w:val="00E53612"/>
    <w:rsid w:val="00E5472A"/>
    <w:rsid w:val="00E557D1"/>
    <w:rsid w:val="00E57868"/>
    <w:rsid w:val="00E605F2"/>
    <w:rsid w:val="00E60CDC"/>
    <w:rsid w:val="00E6129F"/>
    <w:rsid w:val="00E61752"/>
    <w:rsid w:val="00E628DB"/>
    <w:rsid w:val="00E65071"/>
    <w:rsid w:val="00E67039"/>
    <w:rsid w:val="00E752DC"/>
    <w:rsid w:val="00E75B91"/>
    <w:rsid w:val="00E77074"/>
    <w:rsid w:val="00E800C9"/>
    <w:rsid w:val="00E855EE"/>
    <w:rsid w:val="00E85B32"/>
    <w:rsid w:val="00E90729"/>
    <w:rsid w:val="00E91F6D"/>
    <w:rsid w:val="00E929C0"/>
    <w:rsid w:val="00E93775"/>
    <w:rsid w:val="00E957CB"/>
    <w:rsid w:val="00E95850"/>
    <w:rsid w:val="00EA04B7"/>
    <w:rsid w:val="00EA265B"/>
    <w:rsid w:val="00EA3C79"/>
    <w:rsid w:val="00EA4142"/>
    <w:rsid w:val="00EA5AFA"/>
    <w:rsid w:val="00EB2790"/>
    <w:rsid w:val="00EB5F49"/>
    <w:rsid w:val="00EB6B0C"/>
    <w:rsid w:val="00EB72C3"/>
    <w:rsid w:val="00EB7AFD"/>
    <w:rsid w:val="00EC42AD"/>
    <w:rsid w:val="00EC7081"/>
    <w:rsid w:val="00ED07FE"/>
    <w:rsid w:val="00ED1A0F"/>
    <w:rsid w:val="00ED285F"/>
    <w:rsid w:val="00ED3430"/>
    <w:rsid w:val="00ED498F"/>
    <w:rsid w:val="00ED786C"/>
    <w:rsid w:val="00EE6811"/>
    <w:rsid w:val="00EF109D"/>
    <w:rsid w:val="00EF354D"/>
    <w:rsid w:val="00F00A28"/>
    <w:rsid w:val="00F01341"/>
    <w:rsid w:val="00F01531"/>
    <w:rsid w:val="00F041AF"/>
    <w:rsid w:val="00F04AA8"/>
    <w:rsid w:val="00F05622"/>
    <w:rsid w:val="00F05759"/>
    <w:rsid w:val="00F160B5"/>
    <w:rsid w:val="00F174AD"/>
    <w:rsid w:val="00F2263A"/>
    <w:rsid w:val="00F22ADB"/>
    <w:rsid w:val="00F30B1E"/>
    <w:rsid w:val="00F33E37"/>
    <w:rsid w:val="00F35A87"/>
    <w:rsid w:val="00F37535"/>
    <w:rsid w:val="00F40111"/>
    <w:rsid w:val="00F45727"/>
    <w:rsid w:val="00F514D0"/>
    <w:rsid w:val="00F51AB8"/>
    <w:rsid w:val="00F5348D"/>
    <w:rsid w:val="00F537A5"/>
    <w:rsid w:val="00F547A0"/>
    <w:rsid w:val="00F572EC"/>
    <w:rsid w:val="00F63E15"/>
    <w:rsid w:val="00F667B4"/>
    <w:rsid w:val="00F66C04"/>
    <w:rsid w:val="00F66EAC"/>
    <w:rsid w:val="00F719EB"/>
    <w:rsid w:val="00F77050"/>
    <w:rsid w:val="00F77529"/>
    <w:rsid w:val="00F80EB4"/>
    <w:rsid w:val="00F85AF3"/>
    <w:rsid w:val="00F878D9"/>
    <w:rsid w:val="00F9058F"/>
    <w:rsid w:val="00F92C40"/>
    <w:rsid w:val="00F9321A"/>
    <w:rsid w:val="00F971D0"/>
    <w:rsid w:val="00F97576"/>
    <w:rsid w:val="00FA1DF3"/>
    <w:rsid w:val="00FA6AD8"/>
    <w:rsid w:val="00FA72F4"/>
    <w:rsid w:val="00FB38A5"/>
    <w:rsid w:val="00FB68E8"/>
    <w:rsid w:val="00FC0526"/>
    <w:rsid w:val="00FC0E93"/>
    <w:rsid w:val="00FC1101"/>
    <w:rsid w:val="00FD0043"/>
    <w:rsid w:val="00FD030A"/>
    <w:rsid w:val="00FD0593"/>
    <w:rsid w:val="00FD6CC8"/>
    <w:rsid w:val="00FE7AB1"/>
    <w:rsid w:val="00FF1879"/>
    <w:rsid w:val="00FF21FD"/>
    <w:rsid w:val="00FF3EBA"/>
    <w:rsid w:val="00FF4042"/>
    <w:rsid w:val="00FF48FF"/>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C71"/>
  <w15:docId w15:val="{E6AF2F7F-DD13-4E90-AA0D-55F2D21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9E3B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0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21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00" w:lineRule="atLeast"/>
    </w:pPr>
    <w:rPr>
      <w:rFonts w:ascii="Calibri" w:eastAsia="SimSun" w:hAnsi="Calibri" w:cs="Calibri"/>
      <w:color w:val="000000"/>
      <w:sz w:val="24"/>
      <w:szCs w:val="24"/>
      <w:lang w:val="de-DE" w:eastAsia="en-US"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Text1">
    <w:name w:val="Footnote Text1"/>
    <w:basedOn w:val="Standard"/>
    <w:pPr>
      <w:suppressLineNumbers/>
      <w:ind w:left="283" w:hanging="283"/>
    </w:pPr>
    <w:rPr>
      <w:sz w:val="20"/>
      <w:szCs w:val="20"/>
    </w:rPr>
  </w:style>
  <w:style w:type="paragraph" w:styleId="NormalWeb">
    <w:name w:val="Normal (Web)"/>
    <w:basedOn w:val="Standard"/>
    <w:uiPriority w:val="99"/>
    <w:pPr>
      <w:suppressAutoHyphens w:val="0"/>
      <w:spacing w:before="100" w:after="100"/>
    </w:pPr>
    <w:rPr>
      <w:rFonts w:eastAsia="Calibri" w:cs="Times New Roman"/>
      <w:lang w:eastAsia="ar-SA" w:bidi="ar-SA"/>
    </w:rPr>
  </w:style>
  <w:style w:type="paragraph" w:styleId="FootnoteText">
    <w:name w:val="footnote text"/>
    <w:aliases w:val="5_G"/>
    <w:basedOn w:val="Standard"/>
    <w:rPr>
      <w:rFonts w:cs="Mangal"/>
      <w:sz w:val="20"/>
      <w:szCs w:val="18"/>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WW-Default">
    <w:name w:val="WW-Default"/>
    <w:pPr>
      <w:widowControl/>
      <w:suppressAutoHyphens/>
    </w:pPr>
    <w:rPr>
      <w:color w:val="000000"/>
      <w:sz w:val="24"/>
      <w:szCs w:val="24"/>
      <w:lang w:eastAsia="ar-SA"/>
    </w:rPr>
  </w:style>
  <w:style w:type="paragraph" w:styleId="ListParagraph">
    <w:name w:val="List Paragraph"/>
    <w:basedOn w:val="Standard"/>
    <w:pPr>
      <w:spacing w:line="240" w:lineRule="auto"/>
      <w:ind w:left="720"/>
    </w:pPr>
    <w:rPr>
      <w:rFonts w:eastAsia="Times New Roman" w:cs="Times New Roman"/>
      <w:lang w:val="en-GB" w:eastAsia="ar-SA" w:bidi="ar-SA"/>
    </w:rPr>
  </w:style>
  <w:style w:type="paragraph" w:styleId="BalloonText">
    <w:name w:val="Balloon Text"/>
    <w:basedOn w:val="Standard"/>
    <w:pPr>
      <w:spacing w:line="240" w:lineRule="auto"/>
    </w:pPr>
    <w:rPr>
      <w:rFonts w:ascii="Segoe UI" w:hAnsi="Segoe UI" w:cs="Segoe UI"/>
      <w:sz w:val="18"/>
      <w:szCs w:val="18"/>
    </w:rPr>
  </w:style>
  <w:style w:type="paragraph" w:styleId="PlainText">
    <w:name w:val="Plain Text"/>
    <w:basedOn w:val="Standard"/>
    <w:rPr>
      <w:sz w:val="28"/>
      <w:szCs w:val="21"/>
      <w:lang w:val="et-EE" w:eastAsia="hi-IN"/>
    </w:rPr>
  </w:style>
  <w:style w:type="paragraph" w:customStyle="1" w:styleId="Footnote">
    <w:name w:val="Footnote"/>
    <w:basedOn w:val="Standard"/>
    <w:pPr>
      <w:suppressLineNumbers/>
      <w:ind w:left="283" w:hanging="283"/>
    </w:pPr>
    <w:rPr>
      <w:sz w:val="20"/>
      <w:szCs w:val="20"/>
    </w:rPr>
  </w:style>
  <w:style w:type="paragraph" w:customStyle="1" w:styleId="Standarduser">
    <w:name w:val="Standard (user)"/>
    <w:pPr>
      <w:suppressAutoHyphens/>
    </w:pPr>
    <w:rPr>
      <w:rFonts w:eastAsia="Andale Sans UI" w:cs="Tahoma"/>
      <w:sz w:val="24"/>
      <w:szCs w:val="24"/>
      <w:lang w:val="de-DE" w:eastAsia="zh-CN" w:bidi="fa-IR"/>
    </w:rPr>
  </w:style>
  <w:style w:type="character" w:customStyle="1" w:styleId="DefaultParagraphFont1">
    <w:name w:val="Default Paragraph Font1"/>
  </w:style>
  <w:style w:type="character" w:customStyle="1" w:styleId="Internetlink">
    <w:name w:val="Internet link"/>
    <w:rPr>
      <w:color w:val="0563C1"/>
      <w:u w:val="single" w:color="000000"/>
    </w:rPr>
  </w:style>
  <w:style w:type="character" w:customStyle="1" w:styleId="FootnoteReference1">
    <w:name w:val="Footnote Reference1"/>
    <w:rPr>
      <w:position w:val="0"/>
      <w:vertAlign w:val="superscript"/>
    </w:rPr>
  </w:style>
  <w:style w:type="character" w:customStyle="1" w:styleId="WW-FootnoteReference">
    <w:name w:val="WW-Footnote Reference"/>
    <w:rPr>
      <w:position w:val="0"/>
      <w:vertAlign w:val="superscript"/>
    </w:rPr>
  </w:style>
  <w:style w:type="character" w:customStyle="1" w:styleId="WW-FootnoteReference1">
    <w:name w:val="WW-Footnote Reference1"/>
    <w:rPr>
      <w:position w:val="0"/>
      <w:vertAlign w:val="superscript"/>
    </w:rPr>
  </w:style>
  <w:style w:type="character" w:customStyle="1" w:styleId="WW-FootnoteReference12">
    <w:name w:val="WW-Footnote Reference12"/>
    <w:rPr>
      <w:position w:val="0"/>
      <w:vertAlign w:val="superscript"/>
    </w:rPr>
  </w:style>
  <w:style w:type="character" w:customStyle="1" w:styleId="StrongEmphasis">
    <w:name w:val="Strong Emphasis"/>
    <w:rPr>
      <w:b/>
      <w:bCs/>
    </w:rPr>
  </w:style>
  <w:style w:type="character" w:customStyle="1" w:styleId="BodyTextChar">
    <w:name w:val="Body Text Char"/>
    <w:rPr>
      <w:rFonts w:ascii="Times New Roman" w:eastAsia="SimSun" w:hAnsi="Times New Roman" w:cs="Arial"/>
      <w:kern w:val="3"/>
      <w:sz w:val="24"/>
      <w:szCs w:val="24"/>
      <w:lang w:eastAsia="hi-IN" w:bidi="hi-IN"/>
    </w:rPr>
  </w:style>
  <w:style w:type="character" w:customStyle="1" w:styleId="FootnoteTextChar">
    <w:name w:val="Footnote Text Char"/>
    <w:aliases w:val="5_G Char"/>
    <w:rPr>
      <w:rFonts w:ascii="Times New Roman" w:eastAsia="SimSun" w:hAnsi="Times New Roman" w:cs="Arial"/>
      <w:kern w:val="3"/>
      <w:sz w:val="20"/>
      <w:szCs w:val="20"/>
      <w:lang w:eastAsia="hi-IN" w:bidi="hi-IN"/>
    </w:rPr>
  </w:style>
  <w:style w:type="character" w:customStyle="1" w:styleId="apple-converted-space">
    <w:name w:val="apple-converted-space"/>
    <w:basedOn w:val="DefaultParagraphFont1"/>
  </w:style>
  <w:style w:type="character" w:styleId="FootnoteReference">
    <w:name w:val="footnote reference"/>
    <w:aliases w:val="4_G"/>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styleId="EndnoteReference">
    <w:name w:val="endnote reference"/>
    <w:rPr>
      <w:position w:val="0"/>
      <w:vertAlign w:val="superscript"/>
    </w:rPr>
  </w:style>
  <w:style w:type="character" w:customStyle="1" w:styleId="HeaderChar">
    <w:name w:val="Header Char"/>
    <w:rPr>
      <w:rFonts w:eastAsia="Andale Sans UI" w:cs="Tahoma"/>
      <w:kern w:val="3"/>
      <w:sz w:val="24"/>
      <w:szCs w:val="24"/>
      <w:lang w:val="de-DE" w:eastAsia="fa-IR" w:bidi="fa-IR"/>
    </w:rPr>
  </w:style>
  <w:style w:type="character" w:customStyle="1" w:styleId="FooterChar">
    <w:name w:val="Footer Char"/>
    <w:rPr>
      <w:rFonts w:eastAsia="Andale Sans UI" w:cs="Tahoma"/>
      <w:kern w:val="3"/>
      <w:sz w:val="24"/>
      <w:szCs w:val="24"/>
      <w:lang w:val="de-DE" w:eastAsia="fa-IR" w:bidi="fa-IR"/>
    </w:rPr>
  </w:style>
  <w:style w:type="character" w:customStyle="1" w:styleId="BalloonTextChar">
    <w:name w:val="Balloon Text Char"/>
    <w:basedOn w:val="DefaultParagraphFont"/>
    <w:rPr>
      <w:rFonts w:ascii="Segoe UI" w:eastAsia="Andale Sans UI" w:hAnsi="Segoe UI" w:cs="Segoe UI"/>
      <w:kern w:val="3"/>
      <w:sz w:val="18"/>
      <w:szCs w:val="18"/>
      <w:lang w:val="de-DE" w:eastAsia="fa-IR" w:bidi="fa-IR"/>
    </w:rPr>
  </w:style>
  <w:style w:type="character" w:customStyle="1" w:styleId="FootnoteTextChar1">
    <w:name w:val="Footnote Text Char1"/>
    <w:basedOn w:val="DefaultParagraphFont"/>
    <w:rPr>
      <w:rFonts w:eastAsia="Andale Sans UI" w:cs="Tahoma"/>
      <w:kern w:val="3"/>
      <w:lang w:val="de-DE" w:eastAsia="fa-IR" w:bidi="fa-IR"/>
    </w:rPr>
  </w:style>
  <w:style w:type="character" w:customStyle="1" w:styleId="WW-DefaultParagraphFont">
    <w:name w:val="WW-Default Paragraph Font"/>
  </w:style>
  <w:style w:type="character" w:customStyle="1" w:styleId="PlainTextChar">
    <w:name w:val="Plain Text Char"/>
    <w:basedOn w:val="DefaultParagraphFont"/>
    <w:rPr>
      <w:rFonts w:ascii="Calibri" w:eastAsia="SimSun" w:hAnsi="Calibri" w:cs="Calibri"/>
      <w:kern w:val="3"/>
      <w:sz w:val="28"/>
      <w:szCs w:val="21"/>
      <w:lang w:eastAsia="hi-IN" w:bidi="hi-IN"/>
    </w:rPr>
  </w:style>
  <w:style w:type="character" w:customStyle="1" w:styleId="bold">
    <w:name w:val="bold"/>
    <w:basedOn w:val="DefaultParagraphFont"/>
  </w:style>
  <w:style w:type="character" w:styleId="Emphasis">
    <w:name w:val="Emphasis"/>
    <w:qFormat/>
    <w:rPr>
      <w:i/>
      <w:iCs/>
    </w:rPr>
  </w:style>
  <w:style w:type="character" w:styleId="UnresolvedMention">
    <w:name w:val="Unresolved Mention"/>
    <w:basedOn w:val="DefaultParagraphFont"/>
    <w:rPr>
      <w:color w:val="605E5C"/>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eastAsia="Andale Sans UI" w:cs="Times New Roman"/>
    </w:rPr>
  </w:style>
  <w:style w:type="character" w:customStyle="1" w:styleId="ListLabel3">
    <w:name w:val="ListLabel 3"/>
    <w:rPr>
      <w:rFonts w:cs="OpenSymbol"/>
      <w:color w:val="000000"/>
    </w:rPr>
  </w:style>
  <w:style w:type="character" w:customStyle="1" w:styleId="ListLabel4">
    <w:name w:val="ListLabel 4"/>
    <w:rPr>
      <w:rFonts w:cs="OpenSymbol"/>
    </w:rPr>
  </w:style>
  <w:style w:type="character" w:customStyle="1" w:styleId="ListLabel5">
    <w:name w:val="ListLabel 5"/>
    <w:rPr>
      <w:b w:val="0"/>
      <w:color w:val="00000A"/>
    </w:rPr>
  </w:style>
  <w:style w:type="character" w:customStyle="1" w:styleId="Footnoteanchor">
    <w:name w:val="Footnote anchor"/>
    <w:rPr>
      <w:position w:val="0"/>
      <w:vertAlign w:val="superscript"/>
    </w:rPr>
  </w:style>
  <w:style w:type="character" w:customStyle="1" w:styleId="WW-FootnoteReference1234">
    <w:name w:val="WW-Footnote Reference1234"/>
    <w:rPr>
      <w:position w:val="0"/>
      <w:vertAlign w:val="superscript"/>
    </w:rPr>
  </w:style>
  <w:style w:type="character" w:customStyle="1" w:styleId="VisitedInternetLink">
    <w:name w:val="Visited Internet Link"/>
    <w:rPr>
      <w:color w:val="954F72"/>
      <w:u w:val="single"/>
    </w:rPr>
  </w:style>
  <w:style w:type="character" w:customStyle="1" w:styleId="Pealkiri3Mrk">
    <w:name w:val="Pealkiri 3 Märk"/>
    <w:rPr>
      <w:rFonts w:ascii="Calibri Light" w:hAnsi="Calibri Light" w:cs="Calibri Light"/>
      <w:color w:val="1F4D78"/>
      <w:sz w:val="24"/>
      <w:szCs w:val="24"/>
    </w:rPr>
  </w:style>
  <w:style w:type="character" w:customStyle="1" w:styleId="ListLabel6">
    <w:name w:val="ListLabel 6"/>
    <w:rPr>
      <w:rFonts w:cs="Courier New"/>
    </w:rPr>
  </w:style>
  <w:style w:type="character" w:customStyle="1" w:styleId="ListLabel7">
    <w:name w:val="ListLabel 7"/>
    <w:rPr>
      <w:rFonts w:eastAsia="Andale Sans UI" w:cs="Times New Roman"/>
    </w:rPr>
  </w:style>
  <w:style w:type="character" w:customStyle="1" w:styleId="ListLabel8">
    <w:name w:val="ListLabel 8"/>
    <w:rPr>
      <w:rFonts w:cs="OpenSymbol"/>
      <w:color w:val="000000"/>
    </w:rPr>
  </w:style>
  <w:style w:type="character" w:customStyle="1" w:styleId="ListLabel9">
    <w:name w:val="ListLabel 9"/>
    <w:rPr>
      <w:rFonts w:cs="OpenSymbol"/>
    </w:rPr>
  </w:style>
  <w:style w:type="character" w:customStyle="1" w:styleId="ListLabel10">
    <w:name w:val="ListLabel 10"/>
    <w:rPr>
      <w:b w:val="0"/>
      <w:color w:val="00000A"/>
    </w:rPr>
  </w:style>
  <w:style w:type="character" w:customStyle="1" w:styleId="ListLabel11">
    <w:name w:val="ListLabel 11"/>
    <w:rPr>
      <w:rFonts w:eastAsia="Calibri" w:cs="Calibri"/>
    </w:rPr>
  </w:style>
  <w:style w:type="character" w:customStyle="1" w:styleId="FootnoteSymbol">
    <w:name w:val="Footnote Symbol"/>
  </w:style>
  <w:style w:type="character" w:customStyle="1" w:styleId="NumberingSymbols">
    <w:name w:val="Numbering Symbols"/>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eastAsia="Calibri"/>
      <w:color w:val="000000"/>
      <w:kern w:val="0"/>
      <w:sz w:val="24"/>
      <w:szCs w:val="24"/>
      <w:lang w:val="en-GB" w:eastAsia="en-US"/>
    </w:rPr>
  </w:style>
  <w:style w:type="character" w:customStyle="1" w:styleId="Heading3Char">
    <w:name w:val="Heading 3 Char"/>
    <w:basedOn w:val="DefaultParagraphFont"/>
    <w:link w:val="Heading3"/>
    <w:uiPriority w:val="9"/>
    <w:semiHidden/>
    <w:rsid w:val="0028219D"/>
    <w:rPr>
      <w:rFonts w:asciiTheme="majorHAnsi" w:eastAsiaTheme="majorEastAsia" w:hAnsiTheme="majorHAnsi" w:cstheme="majorBidi"/>
      <w:color w:val="1F3763" w:themeColor="accent1" w:themeShade="7F"/>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customStyle="1" w:styleId="Heading1Char">
    <w:name w:val="Heading 1 Char"/>
    <w:basedOn w:val="DefaultParagraphFont"/>
    <w:link w:val="Heading1"/>
    <w:uiPriority w:val="9"/>
    <w:rsid w:val="009E3BF0"/>
    <w:rPr>
      <w:rFonts w:asciiTheme="majorHAnsi" w:eastAsiaTheme="majorEastAsia" w:hAnsiTheme="majorHAnsi" w:cstheme="majorBidi"/>
      <w:color w:val="2F5496" w:themeColor="accent1" w:themeShade="BF"/>
      <w:sz w:val="32"/>
      <w:szCs w:val="32"/>
    </w:rPr>
  </w:style>
  <w:style w:type="character" w:styleId="Strong">
    <w:name w:val="Strong"/>
    <w:qFormat/>
    <w:rsid w:val="003509BA"/>
    <w:rPr>
      <w:b/>
      <w:bCs/>
    </w:rPr>
  </w:style>
  <w:style w:type="character" w:customStyle="1" w:styleId="FootnoteCharacters">
    <w:name w:val="Footnote Characters"/>
    <w:rsid w:val="00CC06A9"/>
  </w:style>
  <w:style w:type="character" w:customStyle="1" w:styleId="Heading2Char">
    <w:name w:val="Heading 2 Char"/>
    <w:basedOn w:val="DefaultParagraphFont"/>
    <w:link w:val="Heading2"/>
    <w:uiPriority w:val="9"/>
    <w:semiHidden/>
    <w:rsid w:val="00504A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723">
      <w:bodyDiv w:val="1"/>
      <w:marLeft w:val="0"/>
      <w:marRight w:val="0"/>
      <w:marTop w:val="0"/>
      <w:marBottom w:val="0"/>
      <w:divBdr>
        <w:top w:val="none" w:sz="0" w:space="0" w:color="auto"/>
        <w:left w:val="none" w:sz="0" w:space="0" w:color="auto"/>
        <w:bottom w:val="none" w:sz="0" w:space="0" w:color="auto"/>
        <w:right w:val="none" w:sz="0" w:space="0" w:color="auto"/>
      </w:divBdr>
    </w:div>
    <w:div w:id="282003053">
      <w:bodyDiv w:val="1"/>
      <w:marLeft w:val="0"/>
      <w:marRight w:val="0"/>
      <w:marTop w:val="0"/>
      <w:marBottom w:val="0"/>
      <w:divBdr>
        <w:top w:val="none" w:sz="0" w:space="0" w:color="auto"/>
        <w:left w:val="none" w:sz="0" w:space="0" w:color="auto"/>
        <w:bottom w:val="none" w:sz="0" w:space="0" w:color="auto"/>
        <w:right w:val="none" w:sz="0" w:space="0" w:color="auto"/>
      </w:divBdr>
    </w:div>
    <w:div w:id="1188758425">
      <w:bodyDiv w:val="1"/>
      <w:marLeft w:val="0"/>
      <w:marRight w:val="0"/>
      <w:marTop w:val="0"/>
      <w:marBottom w:val="0"/>
      <w:divBdr>
        <w:top w:val="none" w:sz="0" w:space="0" w:color="auto"/>
        <w:left w:val="none" w:sz="0" w:space="0" w:color="auto"/>
        <w:bottom w:val="none" w:sz="0" w:space="0" w:color="auto"/>
        <w:right w:val="none" w:sz="0" w:space="0" w:color="auto"/>
      </w:divBdr>
    </w:div>
    <w:div w:id="1858810694">
      <w:bodyDiv w:val="1"/>
      <w:marLeft w:val="0"/>
      <w:marRight w:val="0"/>
      <w:marTop w:val="0"/>
      <w:marBottom w:val="0"/>
      <w:divBdr>
        <w:top w:val="none" w:sz="0" w:space="0" w:color="auto"/>
        <w:left w:val="none" w:sz="0" w:space="0" w:color="auto"/>
        <w:bottom w:val="none" w:sz="0" w:space="0" w:color="auto"/>
        <w:right w:val="none" w:sz="0" w:space="0" w:color="auto"/>
      </w:divBdr>
      <w:divsChild>
        <w:div w:id="1908374513">
          <w:marLeft w:val="0"/>
          <w:marRight w:val="0"/>
          <w:marTop w:val="0"/>
          <w:marBottom w:val="0"/>
          <w:divBdr>
            <w:top w:val="none" w:sz="0" w:space="0" w:color="auto"/>
            <w:left w:val="none" w:sz="0" w:space="0" w:color="auto"/>
            <w:bottom w:val="none" w:sz="0" w:space="0" w:color="auto"/>
            <w:right w:val="none" w:sz="0" w:space="0" w:color="auto"/>
          </w:divBdr>
          <w:divsChild>
            <w:div w:id="1057709309">
              <w:marLeft w:val="60"/>
              <w:marRight w:val="0"/>
              <w:marTop w:val="0"/>
              <w:marBottom w:val="60"/>
              <w:divBdr>
                <w:top w:val="none" w:sz="0" w:space="0" w:color="auto"/>
                <w:left w:val="none" w:sz="0" w:space="0" w:color="auto"/>
                <w:bottom w:val="none" w:sz="0" w:space="0" w:color="auto"/>
                <w:right w:val="none" w:sz="0" w:space="0" w:color="auto"/>
              </w:divBdr>
              <w:divsChild>
                <w:div w:id="871383687">
                  <w:marLeft w:val="0"/>
                  <w:marRight w:val="0"/>
                  <w:marTop w:val="0"/>
                  <w:marBottom w:val="0"/>
                  <w:divBdr>
                    <w:top w:val="none" w:sz="0" w:space="0" w:color="auto"/>
                    <w:left w:val="none" w:sz="0" w:space="0" w:color="auto"/>
                    <w:bottom w:val="none" w:sz="0" w:space="0" w:color="auto"/>
                    <w:right w:val="none" w:sz="0" w:space="0" w:color="auto"/>
                  </w:divBdr>
                  <w:divsChild>
                    <w:div w:id="6865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0618">
      <w:bodyDiv w:val="1"/>
      <w:marLeft w:val="0"/>
      <w:marRight w:val="0"/>
      <w:marTop w:val="0"/>
      <w:marBottom w:val="0"/>
      <w:divBdr>
        <w:top w:val="none" w:sz="0" w:space="0" w:color="auto"/>
        <w:left w:val="none" w:sz="0" w:space="0" w:color="auto"/>
        <w:bottom w:val="none" w:sz="0" w:space="0" w:color="auto"/>
        <w:right w:val="none" w:sz="0" w:space="0" w:color="auto"/>
      </w:divBdr>
      <w:divsChild>
        <w:div w:id="1430154299">
          <w:marLeft w:val="0"/>
          <w:marRight w:val="0"/>
          <w:marTop w:val="0"/>
          <w:marBottom w:val="0"/>
          <w:divBdr>
            <w:top w:val="none" w:sz="0" w:space="0" w:color="auto"/>
            <w:left w:val="none" w:sz="0" w:space="0" w:color="auto"/>
            <w:bottom w:val="none" w:sz="0" w:space="0" w:color="auto"/>
            <w:right w:val="none" w:sz="0" w:space="0" w:color="auto"/>
          </w:divBdr>
          <w:divsChild>
            <w:div w:id="981497022">
              <w:marLeft w:val="60"/>
              <w:marRight w:val="0"/>
              <w:marTop w:val="0"/>
              <w:marBottom w:val="60"/>
              <w:divBdr>
                <w:top w:val="none" w:sz="0" w:space="0" w:color="auto"/>
                <w:left w:val="none" w:sz="0" w:space="0" w:color="auto"/>
                <w:bottom w:val="none" w:sz="0" w:space="0" w:color="auto"/>
                <w:right w:val="none" w:sz="0" w:space="0" w:color="auto"/>
              </w:divBdr>
              <w:divsChild>
                <w:div w:id="2102027339">
                  <w:marLeft w:val="0"/>
                  <w:marRight w:val="0"/>
                  <w:marTop w:val="0"/>
                  <w:marBottom w:val="0"/>
                  <w:divBdr>
                    <w:top w:val="none" w:sz="0" w:space="0" w:color="auto"/>
                    <w:left w:val="none" w:sz="0" w:space="0" w:color="auto"/>
                    <w:bottom w:val="none" w:sz="0" w:space="0" w:color="auto"/>
                    <w:right w:val="none" w:sz="0" w:space="0" w:color="auto"/>
                  </w:divBdr>
                  <w:divsChild>
                    <w:div w:id="15935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en.saarnik@lastekaitseliit.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A929-7294-4CD0-8FF4-18264F08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3</Pages>
  <Words>1285</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Varje Ojala</cp:lastModifiedBy>
  <cp:revision>304</cp:revision>
  <cp:lastPrinted>2017-02-21T14:12:00Z</cp:lastPrinted>
  <dcterms:created xsi:type="dcterms:W3CDTF">2026-01-06T13:45:00Z</dcterms:created>
  <dcterms:modified xsi:type="dcterms:W3CDTF">2026-01-09T13:20:00Z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